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ABF05" w14:textId="58E6F105" w:rsidR="00DB7C4C" w:rsidRPr="00B82000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</w:t>
      </w:r>
      <w:r w:rsidRPr="009C633C">
        <w:t>-RAN WG</w:t>
      </w:r>
      <w:r w:rsidR="00321A37" w:rsidRPr="00B82000">
        <w:t>2</w:t>
      </w:r>
      <w:r w:rsidRPr="009C633C">
        <w:t xml:space="preserve"> #</w:t>
      </w:r>
      <w:r w:rsidR="00EA5E69" w:rsidRPr="00B82000">
        <w:t>10</w:t>
      </w:r>
      <w:r w:rsidR="00EA5E69">
        <w:t>5</w:t>
      </w:r>
      <w:r w:rsidR="005938EC">
        <w:t>-</w:t>
      </w:r>
      <w:r w:rsidR="005A5760">
        <w:t>Bis</w:t>
      </w:r>
      <w:r w:rsidRPr="009C633C">
        <w:tab/>
      </w:r>
      <w:r w:rsidRPr="00F66D6A">
        <w:rPr>
          <w:sz w:val="32"/>
          <w:szCs w:val="32"/>
        </w:rPr>
        <w:t xml:space="preserve">Tdoc </w:t>
      </w:r>
      <w:r w:rsidR="00091557" w:rsidRPr="001F3ECD">
        <w:rPr>
          <w:sz w:val="32"/>
          <w:szCs w:val="32"/>
        </w:rPr>
        <w:t>R2-</w:t>
      </w:r>
      <w:r w:rsidR="005A5760" w:rsidRPr="00262F38">
        <w:rPr>
          <w:sz w:val="32"/>
          <w:szCs w:val="32"/>
        </w:rPr>
        <w:t>19</w:t>
      </w:r>
      <w:r w:rsidR="0046622C">
        <w:rPr>
          <w:sz w:val="32"/>
          <w:szCs w:val="32"/>
        </w:rPr>
        <w:t>03837</w:t>
      </w:r>
    </w:p>
    <w:p w14:paraId="75822D12" w14:textId="344E0C39" w:rsidR="00E90E49" w:rsidRPr="00CE0424" w:rsidRDefault="001562C4" w:rsidP="00311702">
      <w:pPr>
        <w:pStyle w:val="3GPPHeader"/>
      </w:pPr>
      <w:r>
        <w:t xml:space="preserve">Xi’an, China, </w:t>
      </w:r>
      <w:r w:rsidR="006030DC">
        <w:t xml:space="preserve">8th </w:t>
      </w:r>
      <w:r w:rsidR="00D62CD0">
        <w:t>–</w:t>
      </w:r>
      <w:r w:rsidR="006030DC">
        <w:t xml:space="preserve"> 12</w:t>
      </w:r>
      <w:r w:rsidR="00D62CD0" w:rsidRPr="00D62CD0">
        <w:t>th</w:t>
      </w:r>
      <w:r w:rsidR="00D62CD0">
        <w:t xml:space="preserve"> April</w:t>
      </w:r>
      <w:bookmarkStart w:id="0" w:name="_GoBack"/>
      <w:bookmarkEnd w:id="0"/>
      <w:r w:rsidR="00C90207" w:rsidRPr="00B82000">
        <w:t xml:space="preserve"> 2019</w:t>
      </w:r>
      <w:r w:rsidR="005A5760">
        <w:t xml:space="preserve"> </w:t>
      </w:r>
      <w:r w:rsidR="00DB7C4C">
        <w:tab/>
        <w:t>Revision of R2-1900739</w:t>
      </w:r>
    </w:p>
    <w:p w14:paraId="1E0809DF" w14:textId="77777777" w:rsidR="00E90E49" w:rsidRPr="00CE0424" w:rsidRDefault="00E90E49" w:rsidP="00357380">
      <w:pPr>
        <w:pStyle w:val="3GPPHeader"/>
      </w:pPr>
    </w:p>
    <w:p w14:paraId="356F7878" w14:textId="50A42881" w:rsidR="00E90E49" w:rsidRPr="00F66D6A" w:rsidRDefault="00E90E49" w:rsidP="00311702">
      <w:pPr>
        <w:pStyle w:val="3GPPHeader"/>
        <w:rPr>
          <w:sz w:val="22"/>
          <w:szCs w:val="22"/>
        </w:rPr>
      </w:pPr>
      <w:r w:rsidRPr="00103457">
        <w:rPr>
          <w:sz w:val="22"/>
          <w:szCs w:val="22"/>
        </w:rPr>
        <w:t>Agenda Item:</w:t>
      </w:r>
      <w:r w:rsidRPr="00103457">
        <w:rPr>
          <w:sz w:val="22"/>
          <w:szCs w:val="22"/>
        </w:rPr>
        <w:tab/>
      </w:r>
      <w:r w:rsidR="00F66D6A" w:rsidRPr="00923870">
        <w:rPr>
          <w:sz w:val="22"/>
          <w:szCs w:val="22"/>
        </w:rPr>
        <w:t>12.1.8</w:t>
      </w:r>
    </w:p>
    <w:p w14:paraId="106D5FE0" w14:textId="77777777" w:rsidR="00E90E49" w:rsidRPr="00B82000" w:rsidRDefault="003D3C45" w:rsidP="00F64C2B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Source:</w:t>
      </w:r>
      <w:r w:rsidR="00E90E49" w:rsidRPr="00B82000">
        <w:rPr>
          <w:sz w:val="22"/>
          <w:szCs w:val="22"/>
        </w:rPr>
        <w:tab/>
      </w:r>
      <w:r w:rsidR="00F64C2B" w:rsidRPr="00B82000">
        <w:rPr>
          <w:sz w:val="22"/>
          <w:szCs w:val="22"/>
        </w:rPr>
        <w:t>Ericsson</w:t>
      </w:r>
    </w:p>
    <w:p w14:paraId="4F03C467" w14:textId="46686B75" w:rsidR="00E90E49" w:rsidRPr="00F66D6A" w:rsidRDefault="003D3C45" w:rsidP="00311702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Title:</w:t>
      </w:r>
      <w:r w:rsidR="00E90E49" w:rsidRPr="00B82000">
        <w:rPr>
          <w:sz w:val="22"/>
          <w:szCs w:val="22"/>
        </w:rPr>
        <w:tab/>
      </w:r>
      <w:r w:rsidR="00321A37" w:rsidRPr="00B82000">
        <w:rPr>
          <w:sz w:val="22"/>
          <w:szCs w:val="22"/>
        </w:rPr>
        <w:t xml:space="preserve">ETWS and CMAS in connected mode for </w:t>
      </w:r>
      <w:r w:rsidR="00B738AE">
        <w:rPr>
          <w:sz w:val="22"/>
          <w:szCs w:val="22"/>
        </w:rPr>
        <w:t>non-BL UEs</w:t>
      </w:r>
      <w:r w:rsidR="00F21846">
        <w:rPr>
          <w:sz w:val="22"/>
          <w:szCs w:val="22"/>
        </w:rPr>
        <w:t xml:space="preserve"> in CE</w:t>
      </w:r>
    </w:p>
    <w:p w14:paraId="5E928DD1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82000">
        <w:rPr>
          <w:sz w:val="22"/>
          <w:szCs w:val="22"/>
        </w:rPr>
        <w:t>Document for:</w:t>
      </w:r>
      <w:r w:rsidRPr="00B82000">
        <w:rPr>
          <w:sz w:val="22"/>
          <w:szCs w:val="22"/>
        </w:rPr>
        <w:tab/>
        <w:t>Discussion, Decision</w:t>
      </w:r>
    </w:p>
    <w:p w14:paraId="37576211" w14:textId="77777777" w:rsidR="00E90E49" w:rsidRPr="00CE0424" w:rsidRDefault="00E90E49" w:rsidP="00E90E49"/>
    <w:p w14:paraId="2E5A0988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4E261DD" w14:textId="54F8DD58" w:rsidR="0061796A" w:rsidRDefault="00960BBA" w:rsidP="0061796A">
      <w:pPr>
        <w:pStyle w:val="BodyText"/>
      </w:pPr>
      <w:r>
        <w:t>The</w:t>
      </w:r>
      <w:r w:rsidR="0061796A">
        <w:t xml:space="preserve"> </w:t>
      </w:r>
      <w:r>
        <w:t xml:space="preserve">Rel-16 </w:t>
      </w:r>
      <w:r w:rsidR="0061796A">
        <w:t>Work Item (WI) on “</w:t>
      </w:r>
      <w:r>
        <w:t>Additional</w:t>
      </w:r>
      <w:r w:rsidR="0061796A">
        <w:t xml:space="preserve"> MTC enhancements</w:t>
      </w:r>
      <w:r>
        <w:t xml:space="preserve"> for LTE</w:t>
      </w:r>
      <w:r w:rsidR="0061796A">
        <w:t xml:space="preserve">” [1] </w:t>
      </w:r>
      <w:r w:rsidR="00172652">
        <w:t xml:space="preserve">has </w:t>
      </w:r>
      <w:r w:rsidR="009065F5">
        <w:t>the following as one of its</w:t>
      </w:r>
      <w:r w:rsidR="0061796A">
        <w:t xml:space="preserve"> objective</w:t>
      </w:r>
      <w:r w:rsidR="009065F5">
        <w:t>s</w:t>
      </w:r>
      <w:r w:rsidR="00956457">
        <w:t xml:space="preserve"> for BL/CE UEs</w:t>
      </w:r>
      <w:r w:rsidR="0061796A">
        <w:t>:</w:t>
      </w:r>
    </w:p>
    <w:p w14:paraId="2BD15379" w14:textId="77777777" w:rsidR="0061796A" w:rsidRDefault="0061796A" w:rsidP="0061796A">
      <w:pPr>
        <w:pStyle w:val="BodyText"/>
      </w:pPr>
    </w:p>
    <w:tbl>
      <w:tblPr>
        <w:tblStyle w:val="TableGrid"/>
        <w:tblW w:w="0" w:type="auto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1796A" w14:paraId="5A1B4473" w14:textId="77777777" w:rsidTr="000C3E31">
        <w:tc>
          <w:tcPr>
            <w:tcW w:w="96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759" w14:textId="77777777" w:rsidR="0061796A" w:rsidRDefault="0061796A" w:rsidP="000C3E31">
            <w:pPr>
              <w:spacing w:after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Extreme coverage for non-BL UEs:</w:t>
            </w:r>
          </w:p>
          <w:p w14:paraId="42F54644" w14:textId="77777777" w:rsidR="0061796A" w:rsidRDefault="0061796A" w:rsidP="0061796A">
            <w:pPr>
              <w:numPr>
                <w:ilvl w:val="0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Specify CE mode A and B improvements for non-BL UEs from among the following list [RAN1, RAN2, RAN4]</w:t>
            </w:r>
          </w:p>
          <w:p w14:paraId="56957CBD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bookmarkStart w:id="1" w:name="_Hlk521496697"/>
            <w:r>
              <w:rPr>
                <w:bCs/>
              </w:rPr>
              <w:t>Enhancements to idle mode mobility</w:t>
            </w:r>
          </w:p>
          <w:p w14:paraId="3FDF36ED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UE demodulation performance requirements for 2 RX antennas and full duplex FDD</w:t>
            </w:r>
          </w:p>
          <w:p w14:paraId="714AFAE3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Dual layer DL reception</w:t>
            </w:r>
          </w:p>
          <w:p w14:paraId="6487B9AB" w14:textId="77777777" w:rsidR="0061796A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Feedback based on CSI-RS</w:t>
            </w:r>
          </w:p>
          <w:p w14:paraId="45EAC1D8" w14:textId="77777777" w:rsidR="0061796A" w:rsidRPr="00BC3E9F" w:rsidRDefault="0061796A" w:rsidP="0061796A">
            <w:pPr>
              <w:numPr>
                <w:ilvl w:val="1"/>
                <w:numId w:val="23"/>
              </w:numPr>
              <w:spacing w:after="0"/>
              <w:textAlignment w:val="auto"/>
              <w:rPr>
                <w:bCs/>
              </w:rPr>
            </w:pPr>
            <w:r>
              <w:rPr>
                <w:bCs/>
              </w:rPr>
              <w:t>ETWS/CMAS in connected mode</w:t>
            </w:r>
            <w:bookmarkEnd w:id="1"/>
          </w:p>
        </w:tc>
      </w:tr>
    </w:tbl>
    <w:p w14:paraId="631DC678" w14:textId="77777777" w:rsidR="0061796A" w:rsidRDefault="0061796A" w:rsidP="0061796A">
      <w:pPr>
        <w:pStyle w:val="BodyText"/>
      </w:pPr>
    </w:p>
    <w:p w14:paraId="0853C981" w14:textId="77777777" w:rsidR="0061796A" w:rsidRDefault="0061796A" w:rsidP="0061796A">
      <w:pPr>
        <w:pStyle w:val="BodyText"/>
      </w:pPr>
      <w:r>
        <w:t>This objective was discussed during RAN2#103bis, and the following was agreed regarding CE mode improvements for non-BL UEs:</w:t>
      </w:r>
    </w:p>
    <w:tbl>
      <w:tblPr>
        <w:tblStyle w:val="TableGrid"/>
        <w:tblW w:w="8647" w:type="dxa"/>
        <w:tblInd w:w="1129" w:type="dxa"/>
        <w:tblLook w:val="04A0" w:firstRow="1" w:lastRow="0" w:firstColumn="1" w:lastColumn="0" w:noHBand="0" w:noVBand="1"/>
      </w:tblPr>
      <w:tblGrid>
        <w:gridCol w:w="8647"/>
      </w:tblGrid>
      <w:tr w:rsidR="0061796A" w14:paraId="15FA732C" w14:textId="77777777" w:rsidTr="00675048">
        <w:tc>
          <w:tcPr>
            <w:tcW w:w="8647" w:type="dxa"/>
          </w:tcPr>
          <w:p w14:paraId="11662086" w14:textId="77777777" w:rsidR="0061796A" w:rsidRPr="00FF4953" w:rsidRDefault="0061796A" w:rsidP="000C3E31">
            <w:r w:rsidRPr="00454134">
              <w:t>=&gt; RAN2 intends to support CMAS/ETWS for non-BL UEs in CE mode in connected mode.</w:t>
            </w:r>
          </w:p>
        </w:tc>
      </w:tr>
    </w:tbl>
    <w:p w14:paraId="44212531" w14:textId="77777777" w:rsidR="0061796A" w:rsidRDefault="0061796A" w:rsidP="0061796A">
      <w:pPr>
        <w:pStyle w:val="BodyText"/>
      </w:pPr>
    </w:p>
    <w:p w14:paraId="0488876B" w14:textId="2F8FE1B3" w:rsidR="00675048" w:rsidRDefault="00675048" w:rsidP="0061796A">
      <w:pPr>
        <w:pStyle w:val="BodyText"/>
      </w:pPr>
      <w:r>
        <w:t>In RAN2#105 the following agreement was made:</w:t>
      </w:r>
    </w:p>
    <w:p w14:paraId="7D9C229E" w14:textId="77777777" w:rsidR="00675048" w:rsidRDefault="00675048" w:rsidP="006750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eastAsia="en-GB"/>
        </w:rPr>
      </w:pPr>
      <w:r>
        <w:rPr>
          <w:b/>
        </w:rPr>
        <w:t>Agreements</w:t>
      </w:r>
    </w:p>
    <w:p w14:paraId="69E907E6" w14:textId="77777777" w:rsidR="00675048" w:rsidRDefault="00675048" w:rsidP="006750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- SIBs for ETWS and CMAS are not provided via dedicated signaling.</w:t>
      </w:r>
    </w:p>
    <w:p w14:paraId="2BE0F02D" w14:textId="77777777" w:rsidR="00675048" w:rsidRDefault="00675048" w:rsidP="0067504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DD2672C" w14:textId="77777777" w:rsidR="00675048" w:rsidRPr="00675048" w:rsidRDefault="00675048" w:rsidP="0061796A">
      <w:pPr>
        <w:pStyle w:val="BodyText"/>
        <w:rPr>
          <w:lang w:val="x-none"/>
        </w:rPr>
      </w:pPr>
    </w:p>
    <w:p w14:paraId="469CAA35" w14:textId="0FBCD354" w:rsidR="0061796A" w:rsidRPr="00840EBD" w:rsidRDefault="00C119D5" w:rsidP="0061796A">
      <w:pPr>
        <w:pStyle w:val="BodyText"/>
      </w:pPr>
      <w:r w:rsidRPr="00BC7507">
        <w:rPr>
          <w:lang w:val="en-US"/>
        </w:rPr>
        <w:t>Th</w:t>
      </w:r>
      <w:r>
        <w:rPr>
          <w:lang w:val="en-US"/>
        </w:rPr>
        <w:t xml:space="preserve">e problem of receiving ETWS/CMAS indication in connected </w:t>
      </w:r>
      <w:r w:rsidR="000F1930">
        <w:rPr>
          <w:lang w:val="en-US"/>
        </w:rPr>
        <w:t>mode</w:t>
      </w:r>
      <w:r>
        <w:rPr>
          <w:lang w:val="en-US"/>
        </w:rPr>
        <w:t xml:space="preserve"> for non-BL UEs </w:t>
      </w:r>
      <w:r w:rsidR="0042176A">
        <w:rPr>
          <w:lang w:val="en-US"/>
        </w:rPr>
        <w:t xml:space="preserve">in CE mode has been acknowledged in RAN2 and </w:t>
      </w:r>
      <w:r w:rsidR="00550F20">
        <w:t>RAN2 is working on solution on this problem. However, t</w:t>
      </w:r>
      <w:r w:rsidR="0061796A">
        <w:t xml:space="preserve">he details of the implementation of the support for CMAS/ETWS for non-BL UEs in CE mode in connected </w:t>
      </w:r>
      <w:r w:rsidR="000F1930">
        <w:t>mode</w:t>
      </w:r>
      <w:r w:rsidR="00915AF7">
        <w:t xml:space="preserve"> </w:t>
      </w:r>
      <w:r w:rsidR="0061796A">
        <w:t>were not yet concluded. In this paper we discuss the implementation aspects of such.</w:t>
      </w:r>
    </w:p>
    <w:p w14:paraId="4F2C7AB3" w14:textId="77777777" w:rsidR="00477768" w:rsidRPr="00CE0424" w:rsidRDefault="00477768" w:rsidP="00CE0424">
      <w:pPr>
        <w:pStyle w:val="BodyText"/>
      </w:pPr>
    </w:p>
    <w:p w14:paraId="786C0C20" w14:textId="77777777" w:rsidR="004000E8" w:rsidRPr="00CE0424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7A9BFC99" w14:textId="4826DEB8" w:rsidR="00F262BD" w:rsidRDefault="00AC7FF6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previous meetings, RAN2 has discussed the </w:t>
      </w:r>
      <w:r w:rsidR="003F187F">
        <w:rPr>
          <w:rFonts w:ascii="Arial" w:hAnsi="Arial" w:cs="Arial"/>
        </w:rPr>
        <w:t xml:space="preserve">possible solution to </w:t>
      </w:r>
      <w:r w:rsidR="008325FA">
        <w:rPr>
          <w:rFonts w:ascii="Arial" w:hAnsi="Arial" w:cs="Arial"/>
        </w:rPr>
        <w:t>make it possible</w:t>
      </w:r>
      <w:r w:rsidR="003F187F">
        <w:rPr>
          <w:rFonts w:ascii="Arial" w:hAnsi="Arial" w:cs="Arial"/>
        </w:rPr>
        <w:t xml:space="preserve"> for non-BL UEs in</w:t>
      </w:r>
      <w:r w:rsidR="00A82BFB">
        <w:rPr>
          <w:rFonts w:ascii="Arial" w:hAnsi="Arial" w:cs="Arial"/>
        </w:rPr>
        <w:t xml:space="preserve"> CE</w:t>
      </w:r>
      <w:r w:rsidR="00777029">
        <w:rPr>
          <w:rFonts w:ascii="Arial" w:hAnsi="Arial" w:cs="Arial"/>
        </w:rPr>
        <w:t xml:space="preserve"> </w:t>
      </w:r>
      <w:r w:rsidR="00605BB6">
        <w:rPr>
          <w:rFonts w:ascii="Arial" w:hAnsi="Arial" w:cs="Arial"/>
        </w:rPr>
        <w:t>to receive ETWS/CMAS</w:t>
      </w:r>
      <w:r w:rsidR="00777029">
        <w:rPr>
          <w:rFonts w:ascii="Arial" w:hAnsi="Arial" w:cs="Arial"/>
        </w:rPr>
        <w:t xml:space="preserve"> in</w:t>
      </w:r>
      <w:r w:rsidR="003F187F">
        <w:rPr>
          <w:rFonts w:ascii="Arial" w:hAnsi="Arial" w:cs="Arial"/>
        </w:rPr>
        <w:t xml:space="preserve"> </w:t>
      </w:r>
      <w:r w:rsidR="00A82BFB">
        <w:rPr>
          <w:rFonts w:ascii="Arial" w:hAnsi="Arial" w:cs="Arial"/>
        </w:rPr>
        <w:t>RRC_</w:t>
      </w:r>
      <w:r w:rsidR="001956E0">
        <w:rPr>
          <w:rFonts w:ascii="Arial" w:hAnsi="Arial" w:cs="Arial"/>
        </w:rPr>
        <w:t>CONNECTED</w:t>
      </w:r>
      <w:r w:rsidR="00777029">
        <w:rPr>
          <w:rFonts w:ascii="Arial" w:hAnsi="Arial" w:cs="Arial"/>
        </w:rPr>
        <w:t>.</w:t>
      </w:r>
    </w:p>
    <w:p w14:paraId="468511FC" w14:textId="5A03F08A" w:rsidR="008177A2" w:rsidRDefault="008177A2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Currently, </w:t>
      </w:r>
      <w:r w:rsidRPr="00047E96">
        <w:rPr>
          <w:rFonts w:ascii="Arial" w:hAnsi="Arial" w:cs="Arial"/>
          <w:i/>
          <w:lang w:val="en-US"/>
        </w:rPr>
        <w:t>Direct Indication Information</w:t>
      </w:r>
      <w:r>
        <w:rPr>
          <w:rFonts w:ascii="Arial" w:hAnsi="Arial" w:cs="Arial"/>
          <w:lang w:val="en-US"/>
        </w:rPr>
        <w:t xml:space="preserve">, which contains </w:t>
      </w:r>
      <w:proofErr w:type="spellStart"/>
      <w:r w:rsidRPr="000C411D">
        <w:rPr>
          <w:rFonts w:ascii="Arial" w:hAnsi="Arial" w:cs="Arial"/>
          <w:i/>
          <w:lang w:val="en-US"/>
        </w:rPr>
        <w:t>etws</w:t>
      </w:r>
      <w:proofErr w:type="spellEnd"/>
      <w:r w:rsidRPr="000C411D">
        <w:rPr>
          <w:rFonts w:ascii="Arial" w:hAnsi="Arial" w:cs="Arial"/>
          <w:i/>
          <w:lang w:val="en-US"/>
        </w:rPr>
        <w:t>-indication</w:t>
      </w:r>
      <w:r>
        <w:rPr>
          <w:rFonts w:ascii="Arial" w:hAnsi="Arial" w:cs="Arial"/>
          <w:lang w:val="en-US"/>
        </w:rPr>
        <w:t xml:space="preserve"> and </w:t>
      </w:r>
      <w:proofErr w:type="spellStart"/>
      <w:r w:rsidRPr="000C411D">
        <w:rPr>
          <w:rFonts w:ascii="Arial" w:hAnsi="Arial" w:cs="Arial"/>
          <w:i/>
          <w:lang w:val="en-US"/>
        </w:rPr>
        <w:t>cmas</w:t>
      </w:r>
      <w:proofErr w:type="spellEnd"/>
      <w:r w:rsidRPr="000C411D">
        <w:rPr>
          <w:rFonts w:ascii="Arial" w:hAnsi="Arial" w:cs="Arial"/>
          <w:i/>
          <w:lang w:val="en-US"/>
        </w:rPr>
        <w:t>-indication</w:t>
      </w:r>
      <w:r>
        <w:rPr>
          <w:rFonts w:ascii="Arial" w:hAnsi="Arial" w:cs="Arial"/>
          <w:lang w:val="en-US"/>
        </w:rPr>
        <w:t>, is transmitted in MPDCCH CSS using P-RNTI</w:t>
      </w:r>
      <w:r w:rsidR="0057444C">
        <w:rPr>
          <w:rFonts w:ascii="Arial" w:hAnsi="Arial" w:cs="Arial"/>
          <w:lang w:val="en-US"/>
        </w:rPr>
        <w:t xml:space="preserve">, which is monitored by BL/CE UEs in idle </w:t>
      </w:r>
      <w:r w:rsidR="000F1930">
        <w:rPr>
          <w:rFonts w:ascii="Arial" w:hAnsi="Arial" w:cs="Arial"/>
          <w:lang w:val="en-US"/>
        </w:rPr>
        <w:t>mode</w:t>
      </w:r>
      <w:r w:rsidR="0057444C">
        <w:rPr>
          <w:rFonts w:ascii="Arial" w:hAnsi="Arial" w:cs="Arial"/>
          <w:lang w:val="en-US"/>
        </w:rPr>
        <w:t>.</w:t>
      </w:r>
    </w:p>
    <w:p w14:paraId="5478C1C6" w14:textId="69BB4F75" w:rsidR="00E44A6B" w:rsidRDefault="00AF4CF3" w:rsidP="006179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726236">
        <w:rPr>
          <w:rFonts w:ascii="Arial" w:hAnsi="Arial" w:cs="Arial"/>
        </w:rPr>
        <w:t>onitoring</w:t>
      </w:r>
      <w:r w:rsidR="0096662B">
        <w:rPr>
          <w:rFonts w:ascii="Arial" w:hAnsi="Arial" w:cs="Arial"/>
        </w:rPr>
        <w:t xml:space="preserve"> MPDCCH using P-RNTI in connected </w:t>
      </w:r>
      <w:r w:rsidR="00D903A8">
        <w:rPr>
          <w:rFonts w:ascii="Arial" w:hAnsi="Arial" w:cs="Arial"/>
        </w:rPr>
        <w:t>mode</w:t>
      </w:r>
      <w:r w:rsidR="001956E0">
        <w:rPr>
          <w:rFonts w:ascii="Arial" w:hAnsi="Arial" w:cs="Arial"/>
        </w:rPr>
        <w:t xml:space="preserve"> </w:t>
      </w:r>
      <w:r w:rsidR="00E44A6B">
        <w:rPr>
          <w:rFonts w:ascii="Arial" w:hAnsi="Arial" w:cs="Arial"/>
        </w:rPr>
        <w:t xml:space="preserve">has not </w:t>
      </w:r>
      <w:r w:rsidR="004E75D2">
        <w:rPr>
          <w:rFonts w:ascii="Arial" w:hAnsi="Arial" w:cs="Arial"/>
        </w:rPr>
        <w:t xml:space="preserve">been </w:t>
      </w:r>
      <w:r w:rsidR="00686072">
        <w:rPr>
          <w:rFonts w:ascii="Arial" w:hAnsi="Arial" w:cs="Arial"/>
        </w:rPr>
        <w:t>required for BL UES or UEs in CE</w:t>
      </w:r>
      <w:r w:rsidR="00FA54D5">
        <w:rPr>
          <w:rFonts w:ascii="Arial" w:hAnsi="Arial" w:cs="Arial"/>
        </w:rPr>
        <w:t xml:space="preserve"> </w:t>
      </w:r>
      <w:r w:rsidR="00591ACA">
        <w:rPr>
          <w:rFonts w:ascii="Arial" w:hAnsi="Arial" w:cs="Arial"/>
        </w:rPr>
        <w:t>so far</w:t>
      </w:r>
      <w:r w:rsidR="005F1D54">
        <w:rPr>
          <w:rFonts w:ascii="Arial" w:hAnsi="Arial" w:cs="Arial"/>
        </w:rPr>
        <w:t xml:space="preserve"> since the intention was to </w:t>
      </w:r>
      <w:r w:rsidR="00B3488C">
        <w:rPr>
          <w:rFonts w:ascii="Arial" w:hAnsi="Arial" w:cs="Arial"/>
        </w:rPr>
        <w:t>have a shared behaviour and BL UEs</w:t>
      </w:r>
      <w:r w:rsidR="00310E2D">
        <w:rPr>
          <w:rFonts w:ascii="Arial" w:hAnsi="Arial" w:cs="Arial"/>
        </w:rPr>
        <w:t xml:space="preserve"> </w:t>
      </w:r>
      <w:r w:rsidR="007F6C73">
        <w:rPr>
          <w:rFonts w:ascii="Arial" w:hAnsi="Arial" w:cs="Arial"/>
        </w:rPr>
        <w:t xml:space="preserve">are not </w:t>
      </w:r>
      <w:r w:rsidR="00B56E8A">
        <w:rPr>
          <w:rFonts w:ascii="Arial" w:hAnsi="Arial" w:cs="Arial"/>
        </w:rPr>
        <w:t xml:space="preserve">able to </w:t>
      </w:r>
      <w:r w:rsidR="00310E2D">
        <w:rPr>
          <w:rFonts w:ascii="Arial" w:hAnsi="Arial" w:cs="Arial"/>
        </w:rPr>
        <w:t xml:space="preserve">monitor </w:t>
      </w:r>
      <w:r w:rsidR="005873C8">
        <w:rPr>
          <w:rFonts w:ascii="Arial" w:hAnsi="Arial" w:cs="Arial"/>
        </w:rPr>
        <w:t>P</w:t>
      </w:r>
      <w:r w:rsidR="002E274A">
        <w:rPr>
          <w:rFonts w:ascii="Arial" w:hAnsi="Arial" w:cs="Arial"/>
        </w:rPr>
        <w:t>-RNTI while simultaneously receiving/transmitting</w:t>
      </w:r>
      <w:r w:rsidR="00004F61">
        <w:rPr>
          <w:rFonts w:ascii="Arial" w:hAnsi="Arial" w:cs="Arial"/>
        </w:rPr>
        <w:t>.</w:t>
      </w:r>
      <w:r w:rsidR="00700EE9">
        <w:rPr>
          <w:rFonts w:ascii="Arial" w:hAnsi="Arial" w:cs="Arial"/>
        </w:rPr>
        <w:t xml:space="preserve"> As the focus o</w:t>
      </w:r>
      <w:r w:rsidR="005C4866">
        <w:rPr>
          <w:rFonts w:ascii="Arial" w:hAnsi="Arial" w:cs="Arial"/>
        </w:rPr>
        <w:t>f</w:t>
      </w:r>
      <w:r w:rsidR="00700EE9">
        <w:rPr>
          <w:rFonts w:ascii="Arial" w:hAnsi="Arial" w:cs="Arial"/>
        </w:rPr>
        <w:t xml:space="preserve"> this </w:t>
      </w:r>
      <w:r w:rsidR="009B06E7">
        <w:rPr>
          <w:rFonts w:ascii="Arial" w:hAnsi="Arial" w:cs="Arial"/>
        </w:rPr>
        <w:t xml:space="preserve">WI </w:t>
      </w:r>
      <w:r w:rsidR="00700EE9">
        <w:rPr>
          <w:rFonts w:ascii="Arial" w:hAnsi="Arial" w:cs="Arial"/>
        </w:rPr>
        <w:t>objective is non-BL UEs</w:t>
      </w:r>
      <w:r w:rsidR="00CE3574">
        <w:rPr>
          <w:rFonts w:ascii="Arial" w:hAnsi="Arial" w:cs="Arial"/>
        </w:rPr>
        <w:t xml:space="preserve"> </w:t>
      </w:r>
      <w:r w:rsidR="00D324E4">
        <w:rPr>
          <w:rFonts w:ascii="Arial" w:hAnsi="Arial" w:cs="Arial"/>
        </w:rPr>
        <w:t>in CE</w:t>
      </w:r>
      <w:r w:rsidR="00700EE9">
        <w:rPr>
          <w:rFonts w:ascii="Arial" w:hAnsi="Arial" w:cs="Arial"/>
        </w:rPr>
        <w:t xml:space="preserve">, </w:t>
      </w:r>
      <w:r w:rsidR="008F60BE">
        <w:rPr>
          <w:rFonts w:ascii="Arial" w:hAnsi="Arial" w:cs="Arial"/>
        </w:rPr>
        <w:t xml:space="preserve">it should be </w:t>
      </w:r>
      <w:proofErr w:type="gramStart"/>
      <w:r w:rsidR="008F60BE">
        <w:rPr>
          <w:rFonts w:ascii="Arial" w:hAnsi="Arial" w:cs="Arial"/>
        </w:rPr>
        <w:t>taken into account</w:t>
      </w:r>
      <w:proofErr w:type="gramEnd"/>
      <w:r w:rsidR="008F60BE">
        <w:rPr>
          <w:rFonts w:ascii="Arial" w:hAnsi="Arial" w:cs="Arial"/>
        </w:rPr>
        <w:t xml:space="preserve"> that </w:t>
      </w:r>
      <w:r w:rsidR="004F1EBD">
        <w:rPr>
          <w:rFonts w:ascii="Arial" w:hAnsi="Arial" w:cs="Arial"/>
        </w:rPr>
        <w:t>such</w:t>
      </w:r>
      <w:r w:rsidR="008F60BE">
        <w:rPr>
          <w:rFonts w:ascii="Arial" w:hAnsi="Arial" w:cs="Arial"/>
        </w:rPr>
        <w:t xml:space="preserve"> UEs are capable </w:t>
      </w:r>
      <w:r w:rsidR="00D77AAD">
        <w:rPr>
          <w:rFonts w:ascii="Arial" w:hAnsi="Arial" w:cs="Arial"/>
        </w:rPr>
        <w:t xml:space="preserve">of monitoring </w:t>
      </w:r>
      <w:r w:rsidR="004F1EBD">
        <w:rPr>
          <w:rFonts w:ascii="Arial" w:hAnsi="Arial" w:cs="Arial"/>
        </w:rPr>
        <w:t>multiple</w:t>
      </w:r>
      <w:r w:rsidR="00D77AAD">
        <w:rPr>
          <w:rFonts w:ascii="Arial" w:hAnsi="Arial" w:cs="Arial"/>
        </w:rPr>
        <w:t xml:space="preserve"> </w:t>
      </w:r>
      <w:proofErr w:type="spellStart"/>
      <w:r w:rsidR="00D77AAD">
        <w:rPr>
          <w:rFonts w:ascii="Arial" w:hAnsi="Arial" w:cs="Arial"/>
        </w:rPr>
        <w:t>narrowbands</w:t>
      </w:r>
      <w:proofErr w:type="spellEnd"/>
      <w:r w:rsidR="00536B23">
        <w:rPr>
          <w:rFonts w:ascii="Arial" w:hAnsi="Arial" w:cs="Arial"/>
        </w:rPr>
        <w:t xml:space="preserve"> simultaneously</w:t>
      </w:r>
      <w:r w:rsidR="00D77AAD">
        <w:rPr>
          <w:rFonts w:ascii="Arial" w:hAnsi="Arial" w:cs="Arial"/>
        </w:rPr>
        <w:t>.</w:t>
      </w:r>
      <w:r w:rsidR="00E33B12" w:rsidRPr="00E33B12">
        <w:rPr>
          <w:rFonts w:ascii="Arial" w:hAnsi="Arial" w:cs="Arial"/>
          <w:lang w:val="en-US"/>
        </w:rPr>
        <w:t xml:space="preserve"> </w:t>
      </w:r>
    </w:p>
    <w:p w14:paraId="050E088F" w14:textId="5C4849C5" w:rsidR="00957069" w:rsidRDefault="001A6C0D" w:rsidP="005A75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debate </w:t>
      </w:r>
      <w:r w:rsidR="00DF1CAE">
        <w:rPr>
          <w:rFonts w:ascii="Arial" w:hAnsi="Arial" w:cs="Arial"/>
        </w:rPr>
        <w:t xml:space="preserve">in RAN2 </w:t>
      </w:r>
      <w:r>
        <w:rPr>
          <w:rFonts w:ascii="Arial" w:hAnsi="Arial" w:cs="Arial"/>
        </w:rPr>
        <w:t xml:space="preserve">has been on whether MPDCCH CSS or USS should be used </w:t>
      </w:r>
      <w:r w:rsidR="00F70317">
        <w:rPr>
          <w:rFonts w:ascii="Arial" w:hAnsi="Arial" w:cs="Arial"/>
        </w:rPr>
        <w:t>to receive</w:t>
      </w:r>
      <w:r>
        <w:rPr>
          <w:rFonts w:ascii="Arial" w:hAnsi="Arial" w:cs="Arial"/>
        </w:rPr>
        <w:t xml:space="preserve"> </w:t>
      </w:r>
      <w:r w:rsidR="001840E4">
        <w:rPr>
          <w:rFonts w:ascii="Arial" w:hAnsi="Arial" w:cs="Arial"/>
        </w:rPr>
        <w:t>ETWS</w:t>
      </w:r>
      <w:r>
        <w:rPr>
          <w:rFonts w:ascii="Arial" w:hAnsi="Arial" w:cs="Arial"/>
        </w:rPr>
        <w:t xml:space="preserve"> and</w:t>
      </w:r>
      <w:r w:rsidR="00F70317">
        <w:rPr>
          <w:rFonts w:ascii="Arial" w:hAnsi="Arial" w:cs="Arial"/>
        </w:rPr>
        <w:t>/or</w:t>
      </w:r>
      <w:r>
        <w:rPr>
          <w:rFonts w:ascii="Arial" w:hAnsi="Arial" w:cs="Arial"/>
        </w:rPr>
        <w:t xml:space="preserve"> </w:t>
      </w:r>
      <w:r w:rsidR="001840E4">
        <w:rPr>
          <w:rFonts w:ascii="Arial" w:hAnsi="Arial" w:cs="Arial"/>
        </w:rPr>
        <w:t>CMAS</w:t>
      </w:r>
      <w:r>
        <w:rPr>
          <w:rFonts w:ascii="Arial" w:hAnsi="Arial" w:cs="Arial"/>
        </w:rPr>
        <w:t xml:space="preserve"> indications for non-BL UEs in CE in </w:t>
      </w:r>
      <w:r w:rsidR="00943F5C">
        <w:rPr>
          <w:rFonts w:ascii="Arial" w:hAnsi="Arial" w:cs="Arial"/>
        </w:rPr>
        <w:t>connected mode</w:t>
      </w:r>
      <w:r>
        <w:rPr>
          <w:rFonts w:ascii="Arial" w:hAnsi="Arial" w:cs="Arial"/>
        </w:rPr>
        <w:t xml:space="preserve">. </w:t>
      </w:r>
      <w:r w:rsidR="00460CBD">
        <w:rPr>
          <w:rFonts w:ascii="Arial" w:hAnsi="Arial" w:cs="Arial"/>
        </w:rPr>
        <w:t xml:space="preserve">Using dedicated </w:t>
      </w:r>
      <w:r w:rsidR="003C1246">
        <w:rPr>
          <w:rFonts w:ascii="Arial" w:hAnsi="Arial" w:cs="Arial"/>
        </w:rPr>
        <w:t xml:space="preserve">signalling </w:t>
      </w:r>
      <w:r w:rsidR="00460CBD">
        <w:rPr>
          <w:rFonts w:ascii="Arial" w:hAnsi="Arial" w:cs="Arial"/>
        </w:rPr>
        <w:t xml:space="preserve">for the </w:t>
      </w:r>
      <w:r w:rsidR="00C732D4">
        <w:rPr>
          <w:rFonts w:ascii="Arial" w:hAnsi="Arial" w:cs="Arial"/>
        </w:rPr>
        <w:t xml:space="preserve">ETWS/CMAS indication would </w:t>
      </w:r>
      <w:r w:rsidR="004301A4">
        <w:rPr>
          <w:rFonts w:ascii="Arial" w:hAnsi="Arial" w:cs="Arial"/>
        </w:rPr>
        <w:t xml:space="preserve">result in </w:t>
      </w:r>
      <w:r w:rsidR="00A00E38">
        <w:rPr>
          <w:rFonts w:ascii="Arial" w:hAnsi="Arial" w:cs="Arial"/>
        </w:rPr>
        <w:t xml:space="preserve">overhead and possibly </w:t>
      </w:r>
      <w:r w:rsidR="004A07C4">
        <w:rPr>
          <w:rFonts w:ascii="Arial" w:hAnsi="Arial" w:cs="Arial"/>
        </w:rPr>
        <w:t>additional</w:t>
      </w:r>
      <w:r w:rsidR="00831DC3">
        <w:rPr>
          <w:rFonts w:ascii="Arial" w:hAnsi="Arial" w:cs="Arial"/>
        </w:rPr>
        <w:t xml:space="preserve"> delay </w:t>
      </w:r>
      <w:r w:rsidR="004A07C4">
        <w:rPr>
          <w:rFonts w:ascii="Arial" w:hAnsi="Arial" w:cs="Arial"/>
        </w:rPr>
        <w:t>depending on the</w:t>
      </w:r>
      <w:r w:rsidR="00831DC3">
        <w:rPr>
          <w:rFonts w:ascii="Arial" w:hAnsi="Arial" w:cs="Arial"/>
        </w:rPr>
        <w:t xml:space="preserve"> number of UEs to be informed</w:t>
      </w:r>
      <w:r w:rsidR="004878E5">
        <w:rPr>
          <w:rFonts w:ascii="Arial" w:hAnsi="Arial" w:cs="Arial"/>
        </w:rPr>
        <w:t>,</w:t>
      </w:r>
      <w:r w:rsidR="00A570C1">
        <w:rPr>
          <w:rFonts w:ascii="Arial" w:hAnsi="Arial" w:cs="Arial"/>
        </w:rPr>
        <w:t xml:space="preserve"> as each UE would need to be informed separately (also separated in time/frequency)</w:t>
      </w:r>
      <w:r w:rsidR="005C403C">
        <w:rPr>
          <w:rFonts w:ascii="Arial" w:hAnsi="Arial" w:cs="Arial"/>
        </w:rPr>
        <w:t>.</w:t>
      </w:r>
      <w:r w:rsidR="001C46C1">
        <w:rPr>
          <w:rFonts w:ascii="Arial" w:hAnsi="Arial" w:cs="Arial"/>
        </w:rPr>
        <w:t xml:space="preserve"> </w:t>
      </w:r>
      <w:r w:rsidR="00DB7C4C">
        <w:rPr>
          <w:rFonts w:ascii="Arial" w:hAnsi="Arial" w:cs="Arial"/>
        </w:rPr>
        <w:t xml:space="preserve">This can result in scheduling difficulties for the eNB, additionally considering that some UEs may require </w:t>
      </w:r>
      <w:r w:rsidR="00CE0C17">
        <w:rPr>
          <w:rFonts w:ascii="Arial" w:hAnsi="Arial" w:cs="Arial"/>
        </w:rPr>
        <w:t>many</w:t>
      </w:r>
      <w:r w:rsidR="00DB7C4C">
        <w:rPr>
          <w:rFonts w:ascii="Arial" w:hAnsi="Arial" w:cs="Arial"/>
        </w:rPr>
        <w:t xml:space="preserve"> MPDCCH repetitions to be reached.  </w:t>
      </w:r>
    </w:p>
    <w:p w14:paraId="27824691" w14:textId="77777777" w:rsidR="005E33B8" w:rsidRDefault="00EC2213" w:rsidP="00672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By broadcasting the indication</w:t>
      </w:r>
      <w:r w:rsidR="00EC4CCB">
        <w:rPr>
          <w:rFonts w:ascii="Arial" w:hAnsi="Arial" w:cs="Arial"/>
        </w:rPr>
        <w:t xml:space="preserve"> in CSS</w:t>
      </w:r>
      <w:r>
        <w:rPr>
          <w:rFonts w:ascii="Arial" w:hAnsi="Arial" w:cs="Arial"/>
        </w:rPr>
        <w:t xml:space="preserve">, the </w:t>
      </w:r>
      <w:proofErr w:type="gramStart"/>
      <w:r>
        <w:rPr>
          <w:rFonts w:ascii="Arial" w:hAnsi="Arial" w:cs="Arial"/>
        </w:rPr>
        <w:t xml:space="preserve">aforementioned </w:t>
      </w:r>
      <w:r w:rsidR="000E0C5A">
        <w:rPr>
          <w:rFonts w:ascii="Arial" w:hAnsi="Arial" w:cs="Arial"/>
        </w:rPr>
        <w:t>challenges</w:t>
      </w:r>
      <w:proofErr w:type="gramEnd"/>
      <w:r w:rsidR="000E0C5A">
        <w:rPr>
          <w:rFonts w:ascii="Arial" w:hAnsi="Arial" w:cs="Arial"/>
        </w:rPr>
        <w:t xml:space="preserve"> can be avoided, as </w:t>
      </w:r>
      <w:r w:rsidR="00C125CD">
        <w:rPr>
          <w:rFonts w:ascii="Arial" w:hAnsi="Arial" w:cs="Arial"/>
        </w:rPr>
        <w:t>relevant UEs can be informed with broadcasted indication</w:t>
      </w:r>
      <w:r w:rsidR="004D5A6E">
        <w:rPr>
          <w:rFonts w:ascii="Arial" w:hAnsi="Arial" w:cs="Arial"/>
        </w:rPr>
        <w:t>, reaching multiple UEs at once</w:t>
      </w:r>
      <w:r w:rsidR="00C125CD">
        <w:rPr>
          <w:rFonts w:ascii="Arial" w:hAnsi="Arial" w:cs="Arial"/>
        </w:rPr>
        <w:t>. Also</w:t>
      </w:r>
      <w:r w:rsidR="00574038">
        <w:rPr>
          <w:rFonts w:ascii="Arial" w:hAnsi="Arial" w:cs="Arial"/>
        </w:rPr>
        <w:t>,</w:t>
      </w:r>
      <w:r w:rsidR="00C125CD">
        <w:rPr>
          <w:rFonts w:ascii="Arial" w:hAnsi="Arial" w:cs="Arial"/>
        </w:rPr>
        <w:t xml:space="preserve"> there is no need </w:t>
      </w:r>
      <w:r w:rsidR="009C5F6D">
        <w:rPr>
          <w:rFonts w:ascii="Arial" w:hAnsi="Arial" w:cs="Arial"/>
        </w:rPr>
        <w:t xml:space="preserve">for UE capability signalling, since the capable UEs just simply </w:t>
      </w:r>
      <w:r w:rsidR="00574038">
        <w:rPr>
          <w:rFonts w:ascii="Arial" w:hAnsi="Arial" w:cs="Arial"/>
        </w:rPr>
        <w:t xml:space="preserve">monitor for the broadcast. </w:t>
      </w:r>
    </w:p>
    <w:p w14:paraId="42AFC5CA" w14:textId="33F2779E" w:rsidR="0067241C" w:rsidRDefault="0016686C" w:rsidP="0067241C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By definition, non</w:t>
      </w:r>
      <w:r w:rsidR="000176EE">
        <w:rPr>
          <w:rFonts w:ascii="Arial" w:hAnsi="Arial" w:cs="Arial"/>
        </w:rPr>
        <w:t>-</w:t>
      </w:r>
      <w:proofErr w:type="gramEnd"/>
      <w:r w:rsidR="0067241C">
        <w:rPr>
          <w:rFonts w:ascii="Arial" w:hAnsi="Arial" w:cs="Arial"/>
        </w:rPr>
        <w:t>BL UE</w:t>
      </w:r>
      <w:r w:rsidR="000176EE">
        <w:rPr>
          <w:rFonts w:ascii="Arial" w:hAnsi="Arial" w:cs="Arial"/>
        </w:rPr>
        <w:t xml:space="preserve"> in CE</w:t>
      </w:r>
      <w:r w:rsidR="0067241C">
        <w:rPr>
          <w:rFonts w:ascii="Arial" w:hAnsi="Arial" w:cs="Arial"/>
        </w:rPr>
        <w:t xml:space="preserve"> </w:t>
      </w:r>
      <w:r w:rsidR="000176EE">
        <w:rPr>
          <w:rFonts w:ascii="Arial" w:hAnsi="Arial" w:cs="Arial"/>
        </w:rPr>
        <w:t>should be</w:t>
      </w:r>
      <w:r w:rsidR="0067241C">
        <w:rPr>
          <w:rFonts w:ascii="Arial" w:hAnsi="Arial" w:cs="Arial"/>
        </w:rPr>
        <w:t xml:space="preserve"> capable of monitoring for and receiving multiple messages, and </w:t>
      </w:r>
      <w:r>
        <w:rPr>
          <w:rFonts w:ascii="Arial" w:hAnsi="Arial" w:cs="Arial"/>
        </w:rPr>
        <w:t>m</w:t>
      </w:r>
      <w:r w:rsidR="0067241C">
        <w:rPr>
          <w:rFonts w:ascii="Arial" w:hAnsi="Arial" w:cs="Arial"/>
        </w:rPr>
        <w:t xml:space="preserve">ultiple narrowbands simultaneously. </w:t>
      </w:r>
      <w:r w:rsidR="00721EB1">
        <w:rPr>
          <w:rFonts w:ascii="Arial" w:hAnsi="Arial" w:cs="Arial"/>
        </w:rPr>
        <w:t>M</w:t>
      </w:r>
      <w:r w:rsidR="00085A4D">
        <w:rPr>
          <w:rFonts w:ascii="Arial" w:hAnsi="Arial" w:cs="Arial"/>
        </w:rPr>
        <w:t xml:space="preserve">onitoring multiple </w:t>
      </w:r>
      <w:proofErr w:type="spellStart"/>
      <w:r w:rsidR="00085A4D">
        <w:rPr>
          <w:rFonts w:ascii="Arial" w:hAnsi="Arial" w:cs="Arial"/>
        </w:rPr>
        <w:t>narrowbands</w:t>
      </w:r>
      <w:proofErr w:type="spellEnd"/>
      <w:r w:rsidR="00085A4D">
        <w:rPr>
          <w:rFonts w:ascii="Arial" w:hAnsi="Arial" w:cs="Arial"/>
        </w:rPr>
        <w:t xml:space="preserve"> may mean that the UE needs to use wideband receiver instead of</w:t>
      </w:r>
      <w:r w:rsidR="00AF0830">
        <w:rPr>
          <w:rFonts w:ascii="Arial" w:hAnsi="Arial" w:cs="Arial"/>
        </w:rPr>
        <w:t xml:space="preserve"> narrowband receiver, </w:t>
      </w:r>
      <w:r w:rsidR="00715662">
        <w:rPr>
          <w:rFonts w:ascii="Arial" w:hAnsi="Arial" w:cs="Arial"/>
        </w:rPr>
        <w:t>resulting in</w:t>
      </w:r>
      <w:r w:rsidR="00AF0830">
        <w:rPr>
          <w:rFonts w:ascii="Arial" w:hAnsi="Arial" w:cs="Arial"/>
        </w:rPr>
        <w:t xml:space="preserve"> </w:t>
      </w:r>
      <w:r w:rsidR="00F75FFA">
        <w:rPr>
          <w:rFonts w:ascii="Arial" w:hAnsi="Arial" w:cs="Arial"/>
        </w:rPr>
        <w:t>additional</w:t>
      </w:r>
      <w:r w:rsidR="00AF0830">
        <w:rPr>
          <w:rFonts w:ascii="Arial" w:hAnsi="Arial" w:cs="Arial"/>
        </w:rPr>
        <w:t xml:space="preserve"> power consumption. However,</w:t>
      </w:r>
      <w:r w:rsidR="009649EE">
        <w:rPr>
          <w:rFonts w:ascii="Arial" w:hAnsi="Arial" w:cs="Arial"/>
        </w:rPr>
        <w:t xml:space="preserve"> typically the time spent in connected </w:t>
      </w:r>
      <w:r w:rsidR="000F1930">
        <w:rPr>
          <w:rFonts w:ascii="Arial" w:hAnsi="Arial" w:cs="Arial"/>
        </w:rPr>
        <w:t>mode</w:t>
      </w:r>
      <w:r w:rsidR="009649EE">
        <w:rPr>
          <w:rFonts w:ascii="Arial" w:hAnsi="Arial" w:cs="Arial"/>
        </w:rPr>
        <w:t xml:space="preserve"> is not very long</w:t>
      </w:r>
      <w:r w:rsidR="00F75FFA">
        <w:rPr>
          <w:rFonts w:ascii="Arial" w:hAnsi="Arial" w:cs="Arial"/>
        </w:rPr>
        <w:t xml:space="preserve"> for such UEs</w:t>
      </w:r>
      <w:r w:rsidR="001E09DA">
        <w:rPr>
          <w:rFonts w:ascii="Arial" w:hAnsi="Arial" w:cs="Arial"/>
        </w:rPr>
        <w:t>, thus</w:t>
      </w:r>
      <w:r w:rsidR="00715662">
        <w:rPr>
          <w:rFonts w:ascii="Arial" w:hAnsi="Arial" w:cs="Arial"/>
        </w:rPr>
        <w:t xml:space="preserve"> it can be argued</w:t>
      </w:r>
      <w:r w:rsidR="001E09DA">
        <w:rPr>
          <w:rFonts w:ascii="Arial" w:hAnsi="Arial" w:cs="Arial"/>
        </w:rPr>
        <w:t xml:space="preserve"> </w:t>
      </w:r>
      <w:r w:rsidR="009D421C">
        <w:rPr>
          <w:rFonts w:ascii="Arial" w:hAnsi="Arial" w:cs="Arial"/>
        </w:rPr>
        <w:t>that</w:t>
      </w:r>
      <w:r w:rsidR="001E09DA">
        <w:rPr>
          <w:rFonts w:ascii="Arial" w:hAnsi="Arial" w:cs="Arial"/>
        </w:rPr>
        <w:t xml:space="preserve"> power sa</w:t>
      </w:r>
      <w:r w:rsidR="00024FFD">
        <w:rPr>
          <w:rFonts w:ascii="Arial" w:hAnsi="Arial" w:cs="Arial"/>
        </w:rPr>
        <w:t>v</w:t>
      </w:r>
      <w:r w:rsidR="00715662">
        <w:rPr>
          <w:rFonts w:ascii="Arial" w:hAnsi="Arial" w:cs="Arial"/>
        </w:rPr>
        <w:t>ing potential</w:t>
      </w:r>
      <w:r w:rsidR="00A429A7">
        <w:rPr>
          <w:rFonts w:ascii="Arial" w:hAnsi="Arial" w:cs="Arial"/>
        </w:rPr>
        <w:t xml:space="preserve"> in connected </w:t>
      </w:r>
      <w:r w:rsidR="000F1930">
        <w:rPr>
          <w:rFonts w:ascii="Arial" w:hAnsi="Arial" w:cs="Arial"/>
        </w:rPr>
        <w:t>mode</w:t>
      </w:r>
      <w:r w:rsidR="00024FFD">
        <w:rPr>
          <w:rFonts w:ascii="Arial" w:hAnsi="Arial" w:cs="Arial"/>
        </w:rPr>
        <w:t xml:space="preserve"> from</w:t>
      </w:r>
      <w:r w:rsidR="002B7B0E">
        <w:rPr>
          <w:rFonts w:ascii="Arial" w:hAnsi="Arial" w:cs="Arial"/>
        </w:rPr>
        <w:t xml:space="preserve"> e.g.</w:t>
      </w:r>
      <w:r w:rsidR="00024FFD">
        <w:rPr>
          <w:rFonts w:ascii="Arial" w:hAnsi="Arial" w:cs="Arial"/>
        </w:rPr>
        <w:t xml:space="preserve"> using narrowband receiver </w:t>
      </w:r>
      <w:r w:rsidR="00B05EB9">
        <w:rPr>
          <w:rFonts w:ascii="Arial" w:hAnsi="Arial" w:cs="Arial"/>
        </w:rPr>
        <w:t>as opposed to</w:t>
      </w:r>
      <w:r w:rsidR="00024FFD">
        <w:rPr>
          <w:rFonts w:ascii="Arial" w:hAnsi="Arial" w:cs="Arial"/>
        </w:rPr>
        <w:t xml:space="preserve"> wideband receiver during </w:t>
      </w:r>
      <w:r w:rsidR="00940649">
        <w:rPr>
          <w:rFonts w:ascii="Arial" w:hAnsi="Arial" w:cs="Arial"/>
        </w:rPr>
        <w:t xml:space="preserve">paging occasions </w:t>
      </w:r>
      <w:r w:rsidR="002B7B0E">
        <w:rPr>
          <w:rFonts w:ascii="Arial" w:hAnsi="Arial" w:cs="Arial"/>
        </w:rPr>
        <w:t>is relatively low</w:t>
      </w:r>
      <w:r w:rsidR="00CA03EB">
        <w:rPr>
          <w:rFonts w:ascii="Arial" w:hAnsi="Arial" w:cs="Arial"/>
        </w:rPr>
        <w:t>.</w:t>
      </w:r>
      <w:r w:rsidR="00940649">
        <w:rPr>
          <w:rFonts w:ascii="Arial" w:hAnsi="Arial" w:cs="Arial"/>
        </w:rPr>
        <w:t xml:space="preserve"> </w:t>
      </w:r>
      <w:r w:rsidR="0067241C">
        <w:rPr>
          <w:rFonts w:ascii="Arial" w:hAnsi="Arial" w:cs="Arial"/>
        </w:rPr>
        <w:t>After all, the main power saving comes from the time the UE</w:t>
      </w:r>
      <w:r w:rsidR="0060611C">
        <w:rPr>
          <w:rFonts w:ascii="Arial" w:hAnsi="Arial" w:cs="Arial"/>
        </w:rPr>
        <w:t xml:space="preserve"> does </w:t>
      </w:r>
      <w:r w:rsidR="009B4CCE">
        <w:rPr>
          <w:rFonts w:ascii="Arial" w:hAnsi="Arial" w:cs="Arial"/>
        </w:rPr>
        <w:t>not need to listen/monitor anything</w:t>
      </w:r>
      <w:r w:rsidR="001F7788">
        <w:rPr>
          <w:rFonts w:ascii="Arial" w:hAnsi="Arial" w:cs="Arial"/>
        </w:rPr>
        <w:t xml:space="preserve"> at all</w:t>
      </w:r>
      <w:r w:rsidR="009B4CCE">
        <w:rPr>
          <w:rFonts w:ascii="Arial" w:hAnsi="Arial" w:cs="Arial"/>
        </w:rPr>
        <w:t xml:space="preserve"> (PSM </w:t>
      </w:r>
      <w:r w:rsidR="008B7C7B">
        <w:rPr>
          <w:rFonts w:ascii="Arial" w:hAnsi="Arial" w:cs="Arial"/>
        </w:rPr>
        <w:t>and/</w:t>
      </w:r>
      <w:r w:rsidR="009B4CCE">
        <w:rPr>
          <w:rFonts w:ascii="Arial" w:hAnsi="Arial" w:cs="Arial"/>
        </w:rPr>
        <w:t xml:space="preserve">or long </w:t>
      </w:r>
      <w:proofErr w:type="spellStart"/>
      <w:r w:rsidR="009B4CCE">
        <w:rPr>
          <w:rFonts w:ascii="Arial" w:hAnsi="Arial" w:cs="Arial"/>
        </w:rPr>
        <w:t>eDRX</w:t>
      </w:r>
      <w:proofErr w:type="spellEnd"/>
      <w:r w:rsidR="0067241C">
        <w:rPr>
          <w:rFonts w:ascii="Arial" w:hAnsi="Arial" w:cs="Arial"/>
        </w:rPr>
        <w:t xml:space="preserve"> in idle </w:t>
      </w:r>
      <w:r w:rsidR="000F1930">
        <w:rPr>
          <w:rFonts w:ascii="Arial" w:hAnsi="Arial" w:cs="Arial"/>
        </w:rPr>
        <w:t>mode</w:t>
      </w:r>
      <w:r w:rsidR="009B4CCE">
        <w:rPr>
          <w:rFonts w:ascii="Arial" w:hAnsi="Arial" w:cs="Arial"/>
        </w:rPr>
        <w:t>)</w:t>
      </w:r>
      <w:r w:rsidR="0067241C">
        <w:rPr>
          <w:rFonts w:ascii="Arial" w:hAnsi="Arial" w:cs="Arial"/>
        </w:rPr>
        <w:t>.</w:t>
      </w:r>
    </w:p>
    <w:p w14:paraId="6EADE19B" w14:textId="764CA755" w:rsidR="00CA3F0A" w:rsidRPr="0085482A" w:rsidRDefault="00317E33" w:rsidP="0085482A">
      <w:pPr>
        <w:jc w:val="both"/>
        <w:rPr>
          <w:rFonts w:ascii="Arial" w:hAnsi="Arial" w:cs="Arial"/>
          <w:lang w:val="en-US"/>
        </w:rPr>
      </w:pPr>
      <w:r w:rsidRPr="00436D89">
        <w:rPr>
          <w:rFonts w:ascii="Arial" w:hAnsi="Arial" w:cs="Arial"/>
          <w:i/>
          <w:lang w:val="en-US"/>
        </w:rPr>
        <w:t>Direct Indication Information</w:t>
      </w:r>
      <w:r>
        <w:rPr>
          <w:rFonts w:ascii="Arial" w:hAnsi="Arial" w:cs="Arial"/>
          <w:lang w:val="en-US"/>
        </w:rPr>
        <w:t xml:space="preserve">, which contains </w:t>
      </w:r>
      <w:proofErr w:type="spellStart"/>
      <w:r w:rsidRPr="000C411D">
        <w:rPr>
          <w:rFonts w:ascii="Arial" w:hAnsi="Arial" w:cs="Arial"/>
          <w:i/>
          <w:lang w:val="en-US"/>
        </w:rPr>
        <w:t>etws</w:t>
      </w:r>
      <w:proofErr w:type="spellEnd"/>
      <w:r w:rsidRPr="000C411D">
        <w:rPr>
          <w:rFonts w:ascii="Arial" w:hAnsi="Arial" w:cs="Arial"/>
          <w:i/>
          <w:lang w:val="en-US"/>
        </w:rPr>
        <w:t>-indication</w:t>
      </w:r>
      <w:r>
        <w:rPr>
          <w:rFonts w:ascii="Arial" w:hAnsi="Arial" w:cs="Arial"/>
          <w:lang w:val="en-US"/>
        </w:rPr>
        <w:t xml:space="preserve"> and </w:t>
      </w:r>
      <w:proofErr w:type="spellStart"/>
      <w:r w:rsidRPr="000C411D">
        <w:rPr>
          <w:rFonts w:ascii="Arial" w:hAnsi="Arial" w:cs="Arial"/>
          <w:i/>
          <w:lang w:val="en-US"/>
        </w:rPr>
        <w:t>cmas</w:t>
      </w:r>
      <w:proofErr w:type="spellEnd"/>
      <w:r w:rsidRPr="000C411D">
        <w:rPr>
          <w:rFonts w:ascii="Arial" w:hAnsi="Arial" w:cs="Arial"/>
          <w:i/>
          <w:lang w:val="en-US"/>
        </w:rPr>
        <w:t>-indication</w:t>
      </w:r>
      <w:r>
        <w:rPr>
          <w:rFonts w:ascii="Arial" w:hAnsi="Arial" w:cs="Arial"/>
          <w:lang w:val="en-US"/>
        </w:rPr>
        <w:t>, is transmitted in MPDCCH CSS using P-RNTI</w:t>
      </w:r>
      <w:r w:rsidR="003C26D0">
        <w:rPr>
          <w:rFonts w:ascii="Arial" w:hAnsi="Arial" w:cs="Arial"/>
          <w:lang w:val="en-US"/>
        </w:rPr>
        <w:t xml:space="preserve">. Based on this, we prefer </w:t>
      </w:r>
      <w:r w:rsidR="009C49AB">
        <w:rPr>
          <w:rFonts w:ascii="Arial" w:hAnsi="Arial" w:cs="Arial"/>
          <w:lang w:val="en-US"/>
        </w:rPr>
        <w:t>using</w:t>
      </w:r>
      <w:r w:rsidR="003C26D0">
        <w:rPr>
          <w:rFonts w:ascii="Arial" w:hAnsi="Arial" w:cs="Arial"/>
          <w:lang w:val="en-US"/>
        </w:rPr>
        <w:t xml:space="preserve"> MPDCCH CSS</w:t>
      </w:r>
      <w:r w:rsidR="007C3FE9">
        <w:rPr>
          <w:rFonts w:ascii="Arial" w:hAnsi="Arial" w:cs="Arial"/>
          <w:lang w:val="en-US"/>
        </w:rPr>
        <w:t>, as in legacy,</w:t>
      </w:r>
      <w:r w:rsidR="00063A68">
        <w:rPr>
          <w:rFonts w:ascii="Arial" w:hAnsi="Arial" w:cs="Arial"/>
          <w:lang w:val="en-US"/>
        </w:rPr>
        <w:t xml:space="preserve"> </w:t>
      </w:r>
      <w:r w:rsidR="003C26D0">
        <w:rPr>
          <w:rFonts w:ascii="Arial" w:hAnsi="Arial" w:cs="Arial"/>
          <w:lang w:val="en-US"/>
        </w:rPr>
        <w:t>for this specific case.</w:t>
      </w:r>
    </w:p>
    <w:p w14:paraId="4DDF9B8E" w14:textId="0FEA4C8B" w:rsidR="00951AC9" w:rsidRDefault="005E644C" w:rsidP="00951AC9">
      <w:pPr>
        <w:pStyle w:val="Proposal"/>
      </w:pPr>
      <w:bookmarkStart w:id="3" w:name="_Toc4711388"/>
      <w:r>
        <w:t>Non-BL UEs in CE</w:t>
      </w:r>
      <w:r w:rsidR="0003341C">
        <w:t xml:space="preserve"> </w:t>
      </w:r>
      <w:r>
        <w:t xml:space="preserve">in </w:t>
      </w:r>
      <w:r w:rsidR="00556275">
        <w:t>connected mode</w:t>
      </w:r>
      <w:r>
        <w:t xml:space="preserve"> </w:t>
      </w:r>
      <w:r w:rsidR="00ED2C25">
        <w:t xml:space="preserve">monitor </w:t>
      </w:r>
      <w:r w:rsidR="00787C44">
        <w:t>M</w:t>
      </w:r>
      <w:r w:rsidR="00951AC9">
        <w:t>PDCCH CSS</w:t>
      </w:r>
      <w:r w:rsidR="00063A68">
        <w:t xml:space="preserve"> </w:t>
      </w:r>
      <w:r w:rsidR="006F7222">
        <w:t xml:space="preserve">to receive </w:t>
      </w:r>
      <w:proofErr w:type="spellStart"/>
      <w:r w:rsidR="006F7222" w:rsidRPr="00ED2C25">
        <w:rPr>
          <w:i/>
        </w:rPr>
        <w:t>etws</w:t>
      </w:r>
      <w:proofErr w:type="spellEnd"/>
      <w:r w:rsidR="006F7222" w:rsidRPr="00ED2C25">
        <w:rPr>
          <w:i/>
        </w:rPr>
        <w:t>-indication</w:t>
      </w:r>
      <w:r w:rsidR="006F7222">
        <w:t xml:space="preserve"> and/or </w:t>
      </w:r>
      <w:proofErr w:type="spellStart"/>
      <w:r w:rsidR="006F7222" w:rsidRPr="00ED2C25">
        <w:rPr>
          <w:i/>
        </w:rPr>
        <w:t>cmas</w:t>
      </w:r>
      <w:proofErr w:type="spellEnd"/>
      <w:r w:rsidR="006F7222" w:rsidRPr="00ED2C25">
        <w:rPr>
          <w:i/>
        </w:rPr>
        <w:t>-indication</w:t>
      </w:r>
      <w:bookmarkEnd w:id="3"/>
    </w:p>
    <w:p w14:paraId="3B9D061E" w14:textId="0C10CE1D" w:rsidR="000E3920" w:rsidRDefault="000E3920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For using</w:t>
      </w:r>
      <w:r w:rsidR="00A355C5">
        <w:rPr>
          <w:rFonts w:ascii="Arial" w:hAnsi="Arial" w:cs="Arial"/>
        </w:rPr>
        <w:t xml:space="preserve"> MPDCCH CSS, there are still few options, as there are several common search spaces</w:t>
      </w:r>
      <w:r w:rsidR="002E4217">
        <w:rPr>
          <w:rFonts w:ascii="Arial" w:hAnsi="Arial" w:cs="Arial"/>
        </w:rPr>
        <w:t>, namely Typ</w:t>
      </w:r>
      <w:r w:rsidR="002B3A33">
        <w:rPr>
          <w:rFonts w:ascii="Arial" w:hAnsi="Arial" w:cs="Arial"/>
        </w:rPr>
        <w:t xml:space="preserve">e-0 </w:t>
      </w:r>
      <w:r w:rsidR="000D1BB4">
        <w:rPr>
          <w:rFonts w:ascii="Arial" w:hAnsi="Arial" w:cs="Arial"/>
        </w:rPr>
        <w:t>CSS</w:t>
      </w:r>
      <w:r w:rsidR="00CE45F4">
        <w:rPr>
          <w:rFonts w:ascii="Arial" w:hAnsi="Arial" w:cs="Arial"/>
        </w:rPr>
        <w:t xml:space="preserve"> and</w:t>
      </w:r>
      <w:r w:rsidR="000D1BB4">
        <w:rPr>
          <w:rFonts w:ascii="Arial" w:hAnsi="Arial" w:cs="Arial"/>
        </w:rPr>
        <w:t xml:space="preserve"> Type-1 CSS</w:t>
      </w:r>
      <w:r w:rsidR="00DB7C4C">
        <w:rPr>
          <w:rFonts w:ascii="Arial" w:hAnsi="Arial" w:cs="Arial"/>
        </w:rPr>
        <w:t>, as discussed below.</w:t>
      </w:r>
    </w:p>
    <w:p w14:paraId="75EC44C0" w14:textId="64946904" w:rsidR="0083742F" w:rsidRDefault="00D34ACC" w:rsidP="0006164C">
      <w:pPr>
        <w:pStyle w:val="Heading2"/>
      </w:pPr>
      <w:r>
        <w:t>2.1</w:t>
      </w:r>
      <w:r>
        <w:tab/>
      </w:r>
      <w:r w:rsidR="0083742F">
        <w:t>Monitoring</w:t>
      </w:r>
      <w:r>
        <w:t xml:space="preserve"> Type-1 CSS</w:t>
      </w:r>
      <w:r w:rsidR="0083742F">
        <w:t xml:space="preserve"> </w:t>
      </w:r>
    </w:p>
    <w:p w14:paraId="35D2F8BB" w14:textId="750A4D93" w:rsidR="00F75EB3" w:rsidRDefault="005246F2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Currently Type-1 CSS </w:t>
      </w:r>
      <w:r w:rsidR="00732CC0">
        <w:rPr>
          <w:rFonts w:ascii="Arial" w:hAnsi="Arial" w:cs="Arial"/>
        </w:rPr>
        <w:t xml:space="preserve">is only monitored in </w:t>
      </w:r>
      <w:r w:rsidR="00481904">
        <w:rPr>
          <w:rFonts w:ascii="Arial" w:hAnsi="Arial" w:cs="Arial"/>
        </w:rPr>
        <w:t xml:space="preserve">idle </w:t>
      </w:r>
      <w:r w:rsidR="000F1930">
        <w:rPr>
          <w:rFonts w:ascii="Arial" w:hAnsi="Arial" w:cs="Arial"/>
        </w:rPr>
        <w:t>mode</w:t>
      </w:r>
      <w:r w:rsidR="00481904">
        <w:rPr>
          <w:rFonts w:ascii="Arial" w:hAnsi="Arial" w:cs="Arial"/>
        </w:rPr>
        <w:t xml:space="preserve">, and it </w:t>
      </w:r>
      <w:r w:rsidR="005A3C26">
        <w:rPr>
          <w:rFonts w:ascii="Arial" w:hAnsi="Arial" w:cs="Arial"/>
        </w:rPr>
        <w:t xml:space="preserve">uses DCI format </w:t>
      </w:r>
      <w:r w:rsidR="00907705">
        <w:rPr>
          <w:rFonts w:ascii="Arial" w:hAnsi="Arial" w:cs="Arial"/>
        </w:rPr>
        <w:t xml:space="preserve">6-2, which </w:t>
      </w:r>
      <w:r w:rsidR="00A52217">
        <w:rPr>
          <w:rFonts w:ascii="Arial" w:hAnsi="Arial" w:cs="Arial"/>
        </w:rPr>
        <w:t xml:space="preserve">contains </w:t>
      </w:r>
      <w:r w:rsidR="008D5396">
        <w:rPr>
          <w:rFonts w:ascii="Arial" w:hAnsi="Arial" w:cs="Arial"/>
        </w:rPr>
        <w:t xml:space="preserve">the direct indication field including </w:t>
      </w:r>
      <w:proofErr w:type="spellStart"/>
      <w:r w:rsidR="008D5396" w:rsidRPr="004A71A6">
        <w:rPr>
          <w:rFonts w:ascii="Arial" w:hAnsi="Arial" w:cs="Arial"/>
          <w:i/>
        </w:rPr>
        <w:t>etws</w:t>
      </w:r>
      <w:proofErr w:type="spellEnd"/>
      <w:r w:rsidR="008D5396" w:rsidRPr="004A71A6">
        <w:rPr>
          <w:rFonts w:ascii="Arial" w:hAnsi="Arial" w:cs="Arial"/>
          <w:i/>
        </w:rPr>
        <w:t>-indication</w:t>
      </w:r>
      <w:r w:rsidR="00094C72">
        <w:rPr>
          <w:rFonts w:ascii="Arial" w:hAnsi="Arial" w:cs="Arial"/>
          <w:i/>
        </w:rPr>
        <w:t xml:space="preserve"> </w:t>
      </w:r>
      <w:r w:rsidR="00094C72" w:rsidRPr="008E0B5F">
        <w:rPr>
          <w:rFonts w:ascii="Arial" w:hAnsi="Arial" w:cs="Arial"/>
        </w:rPr>
        <w:t>and</w:t>
      </w:r>
      <w:r w:rsidR="008E0B5F">
        <w:rPr>
          <w:rFonts w:ascii="Arial" w:hAnsi="Arial" w:cs="Arial"/>
        </w:rPr>
        <w:t xml:space="preserve"> </w:t>
      </w:r>
      <w:proofErr w:type="spellStart"/>
      <w:r w:rsidR="008D5396" w:rsidRPr="004A71A6">
        <w:rPr>
          <w:rFonts w:ascii="Arial" w:hAnsi="Arial" w:cs="Arial"/>
          <w:i/>
        </w:rPr>
        <w:t>cmas</w:t>
      </w:r>
      <w:proofErr w:type="spellEnd"/>
      <w:r w:rsidR="008D5396" w:rsidRPr="004A71A6">
        <w:rPr>
          <w:rFonts w:ascii="Arial" w:hAnsi="Arial" w:cs="Arial"/>
          <w:i/>
        </w:rPr>
        <w:t>-indication</w:t>
      </w:r>
      <w:r w:rsidR="008D5396">
        <w:rPr>
          <w:rFonts w:ascii="Arial" w:hAnsi="Arial" w:cs="Arial"/>
        </w:rPr>
        <w:t xml:space="preserve">. </w:t>
      </w:r>
      <w:r w:rsidR="00AC6BFD">
        <w:rPr>
          <w:rFonts w:ascii="Arial" w:hAnsi="Arial" w:cs="Arial"/>
        </w:rPr>
        <w:t xml:space="preserve">DCI format 6-2 </w:t>
      </w:r>
      <w:r w:rsidR="00F06784">
        <w:rPr>
          <w:rFonts w:ascii="Arial" w:hAnsi="Arial" w:cs="Arial"/>
        </w:rPr>
        <w:t xml:space="preserve">is monitored </w:t>
      </w:r>
      <w:r w:rsidR="00FA05DD">
        <w:rPr>
          <w:rFonts w:ascii="Arial" w:hAnsi="Arial" w:cs="Arial"/>
        </w:rPr>
        <w:t>using P-RNTI</w:t>
      </w:r>
      <w:r w:rsidR="004E32B3">
        <w:rPr>
          <w:rFonts w:ascii="Arial" w:hAnsi="Arial" w:cs="Arial"/>
        </w:rPr>
        <w:t xml:space="preserve"> and </w:t>
      </w:r>
      <w:r w:rsidR="0082154D">
        <w:rPr>
          <w:rFonts w:ascii="Arial" w:hAnsi="Arial" w:cs="Arial"/>
        </w:rPr>
        <w:t xml:space="preserve">this </w:t>
      </w:r>
      <w:r w:rsidR="004E32B3">
        <w:rPr>
          <w:rFonts w:ascii="Arial" w:hAnsi="Arial" w:cs="Arial"/>
        </w:rPr>
        <w:t xml:space="preserve">informs UEs in idle </w:t>
      </w:r>
      <w:r w:rsidR="000F1930">
        <w:rPr>
          <w:rFonts w:ascii="Arial" w:hAnsi="Arial" w:cs="Arial"/>
        </w:rPr>
        <w:t>mode</w:t>
      </w:r>
      <w:r w:rsidR="004E32B3">
        <w:rPr>
          <w:rFonts w:ascii="Arial" w:hAnsi="Arial" w:cs="Arial"/>
        </w:rPr>
        <w:t xml:space="preserve"> about</w:t>
      </w:r>
      <w:r w:rsidR="00105F43">
        <w:rPr>
          <w:rFonts w:ascii="Arial" w:hAnsi="Arial" w:cs="Arial"/>
        </w:rPr>
        <w:t xml:space="preserve"> ETWS/CMAS information update. </w:t>
      </w:r>
    </w:p>
    <w:p w14:paraId="6779BA64" w14:textId="274EF4EB" w:rsidR="008167C9" w:rsidRDefault="00F75EB3" w:rsidP="00DD0F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most straightforward mechanism</w:t>
      </w:r>
      <w:r w:rsidR="001E2C32">
        <w:rPr>
          <w:rFonts w:ascii="Arial" w:hAnsi="Arial" w:cs="Arial"/>
        </w:rPr>
        <w:t>, i.e. same as in legacy,</w:t>
      </w:r>
      <w:r>
        <w:rPr>
          <w:rFonts w:ascii="Arial" w:hAnsi="Arial" w:cs="Arial"/>
        </w:rPr>
        <w:t xml:space="preserve"> is to use </w:t>
      </w:r>
      <w:r w:rsidRPr="004B3AB9">
        <w:rPr>
          <w:rFonts w:ascii="Arial" w:hAnsi="Arial" w:cs="Arial"/>
          <w:i/>
        </w:rPr>
        <w:t>Paging</w:t>
      </w:r>
      <w:r w:rsidRPr="00047E96">
        <w:rPr>
          <w:rFonts w:ascii="Arial" w:hAnsi="Arial" w:cs="Arial"/>
          <w:i/>
        </w:rPr>
        <w:t>/direct indication</w:t>
      </w:r>
      <w:r>
        <w:rPr>
          <w:rFonts w:ascii="Arial" w:hAnsi="Arial" w:cs="Arial"/>
        </w:rPr>
        <w:t xml:space="preserve">, making non-BL UEs in CE in connected </w:t>
      </w:r>
      <w:r w:rsidR="000F1930">
        <w:rPr>
          <w:rFonts w:ascii="Arial" w:hAnsi="Arial" w:cs="Arial"/>
        </w:rPr>
        <w:t>mode</w:t>
      </w:r>
      <w:r>
        <w:rPr>
          <w:rFonts w:ascii="Arial" w:hAnsi="Arial" w:cs="Arial"/>
        </w:rPr>
        <w:t xml:space="preserve"> monitor MPDCCH Type-1 CSS using P-RNTI in the UE’s paging narrowband</w:t>
      </w:r>
      <w:r w:rsidR="00915C40">
        <w:rPr>
          <w:rFonts w:ascii="Arial" w:hAnsi="Arial" w:cs="Arial"/>
        </w:rPr>
        <w:t>/carrier</w:t>
      </w:r>
      <w:r>
        <w:rPr>
          <w:rFonts w:ascii="Arial" w:hAnsi="Arial" w:cs="Arial"/>
        </w:rPr>
        <w:t xml:space="preserve"> during UE’s paging occasions. </w:t>
      </w:r>
      <w:r>
        <w:rPr>
          <w:rFonts w:ascii="Arial" w:hAnsi="Arial" w:cs="Arial"/>
          <w:lang w:val="en-US"/>
        </w:rPr>
        <w:t>Using the existing</w:t>
      </w:r>
      <w:r w:rsidR="004C4DB9">
        <w:rPr>
          <w:rFonts w:ascii="Arial" w:hAnsi="Arial" w:cs="Arial"/>
          <w:lang w:val="en-US"/>
        </w:rPr>
        <w:t xml:space="preserve"> DCI format 6-2</w:t>
      </w:r>
      <w:r>
        <w:rPr>
          <w:rFonts w:ascii="Arial" w:hAnsi="Arial" w:cs="Arial"/>
          <w:lang w:val="en-US"/>
        </w:rPr>
        <w:t xml:space="preserve"> </w:t>
      </w:r>
      <w:r w:rsidRPr="005A7551">
        <w:rPr>
          <w:rFonts w:ascii="Arial" w:hAnsi="Arial" w:cs="Arial"/>
          <w:i/>
        </w:rPr>
        <w:t>Paging</w:t>
      </w:r>
      <w:r w:rsidRPr="00047E96">
        <w:rPr>
          <w:rFonts w:ascii="Arial" w:hAnsi="Arial" w:cs="Arial"/>
          <w:i/>
        </w:rPr>
        <w:t>/direct indication</w:t>
      </w:r>
      <w:r>
        <w:rPr>
          <w:rFonts w:ascii="Arial" w:hAnsi="Arial" w:cs="Arial"/>
        </w:rPr>
        <w:t xml:space="preserve"> for this purpose would have minimal specification impact </w:t>
      </w:r>
      <w:r w:rsidR="00EA5272">
        <w:rPr>
          <w:rFonts w:ascii="Arial" w:hAnsi="Arial" w:cs="Arial"/>
        </w:rPr>
        <w:t>since</w:t>
      </w:r>
      <w:r>
        <w:rPr>
          <w:rFonts w:ascii="Arial" w:hAnsi="Arial" w:cs="Arial"/>
        </w:rPr>
        <w:t xml:space="preserve"> </w:t>
      </w:r>
      <w:proofErr w:type="spellStart"/>
      <w:r w:rsidRPr="00963E23">
        <w:rPr>
          <w:rFonts w:ascii="Arial" w:hAnsi="Arial" w:cs="Arial"/>
          <w:i/>
        </w:rPr>
        <w:t>etws</w:t>
      </w:r>
      <w:proofErr w:type="spellEnd"/>
      <w:r w:rsidRPr="00963E23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I</w:t>
      </w:r>
      <w:r w:rsidRPr="00963E23">
        <w:rPr>
          <w:rFonts w:ascii="Arial" w:hAnsi="Arial" w:cs="Arial"/>
          <w:i/>
        </w:rPr>
        <w:t>ndication</w:t>
      </w:r>
      <w:r>
        <w:rPr>
          <w:rFonts w:ascii="Arial" w:hAnsi="Arial" w:cs="Arial"/>
        </w:rPr>
        <w:t xml:space="preserve"> and </w:t>
      </w:r>
      <w:proofErr w:type="spellStart"/>
      <w:r w:rsidRPr="00963E23">
        <w:rPr>
          <w:rFonts w:ascii="Arial" w:hAnsi="Arial" w:cs="Arial"/>
          <w:i/>
        </w:rPr>
        <w:t>cmas</w:t>
      </w:r>
      <w:proofErr w:type="spellEnd"/>
      <w:r w:rsidRPr="00963E23">
        <w:rPr>
          <w:rFonts w:ascii="Arial" w:hAnsi="Arial" w:cs="Arial"/>
          <w:i/>
        </w:rPr>
        <w:t>-</w:t>
      </w:r>
      <w:r>
        <w:rPr>
          <w:rFonts w:ascii="Arial" w:hAnsi="Arial" w:cs="Arial"/>
          <w:i/>
        </w:rPr>
        <w:t>I</w:t>
      </w:r>
      <w:r w:rsidRPr="00963E23">
        <w:rPr>
          <w:rFonts w:ascii="Arial" w:hAnsi="Arial" w:cs="Arial"/>
          <w:i/>
        </w:rPr>
        <w:t>ndication</w:t>
      </w:r>
      <w:r>
        <w:rPr>
          <w:rFonts w:ascii="Arial" w:hAnsi="Arial" w:cs="Arial"/>
        </w:rPr>
        <w:t xml:space="preserve"> bits </w:t>
      </w:r>
      <w:r w:rsidR="00EA5272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 xml:space="preserve">already </w:t>
      </w:r>
      <w:r w:rsidR="00EA5272">
        <w:rPr>
          <w:rFonts w:ascii="Arial" w:hAnsi="Arial" w:cs="Arial"/>
        </w:rPr>
        <w:t>avail</w:t>
      </w:r>
      <w:r w:rsidR="008D57C3">
        <w:rPr>
          <w:rFonts w:ascii="Arial" w:hAnsi="Arial" w:cs="Arial"/>
        </w:rPr>
        <w:t>a</w:t>
      </w:r>
      <w:r w:rsidR="00EA5272">
        <w:rPr>
          <w:rFonts w:ascii="Arial" w:hAnsi="Arial" w:cs="Arial"/>
        </w:rPr>
        <w:t>b</w:t>
      </w:r>
      <w:r w:rsidR="008D57C3">
        <w:rPr>
          <w:rFonts w:ascii="Arial" w:hAnsi="Arial" w:cs="Arial"/>
        </w:rPr>
        <w:t>le</w:t>
      </w:r>
      <w:r>
        <w:rPr>
          <w:rFonts w:ascii="Arial" w:hAnsi="Arial" w:cs="Arial"/>
        </w:rPr>
        <w:t>.</w:t>
      </w:r>
    </w:p>
    <w:p w14:paraId="3D962AF9" w14:textId="4E0DCE80" w:rsidR="0089294C" w:rsidRDefault="0089294C" w:rsidP="00DD0F4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Monitoring of Type-1 CSS in connected </w:t>
      </w:r>
      <w:r w:rsidR="000F1930">
        <w:rPr>
          <w:rFonts w:ascii="Arial" w:hAnsi="Arial" w:cs="Arial"/>
        </w:rPr>
        <w:t>mode</w:t>
      </w:r>
      <w:r>
        <w:rPr>
          <w:rFonts w:ascii="Arial" w:hAnsi="Arial" w:cs="Arial"/>
        </w:rPr>
        <w:t xml:space="preserve"> can be implemented in two ways: UE</w:t>
      </w:r>
      <w:r w:rsidR="004F29BA">
        <w:rPr>
          <w:rFonts w:ascii="Arial" w:hAnsi="Arial" w:cs="Arial"/>
        </w:rPr>
        <w:t xml:space="preserve">s monitor </w:t>
      </w:r>
      <w:r w:rsidR="00456F13">
        <w:rPr>
          <w:rFonts w:ascii="Arial" w:hAnsi="Arial" w:cs="Arial"/>
        </w:rPr>
        <w:t xml:space="preserve">both, Type-1 CSS and its designated USS in connected </w:t>
      </w:r>
      <w:r w:rsidR="000F1930">
        <w:rPr>
          <w:rFonts w:ascii="Arial" w:hAnsi="Arial" w:cs="Arial"/>
        </w:rPr>
        <w:t>mode</w:t>
      </w:r>
      <w:r w:rsidR="00456F13">
        <w:rPr>
          <w:rFonts w:ascii="Arial" w:hAnsi="Arial" w:cs="Arial"/>
        </w:rPr>
        <w:t xml:space="preserve">, which they should be capable of at the expense of additional power consumption. </w:t>
      </w:r>
      <w:r w:rsidR="00CC04F3">
        <w:rPr>
          <w:rFonts w:ascii="Arial" w:hAnsi="Arial" w:cs="Arial"/>
        </w:rPr>
        <w:t>Another option is to introduce specified UE behaviour</w:t>
      </w:r>
      <w:r w:rsidR="00F83A0E">
        <w:rPr>
          <w:rFonts w:ascii="Arial" w:hAnsi="Arial" w:cs="Arial"/>
        </w:rPr>
        <w:t xml:space="preserve"> so that the UE switches</w:t>
      </w:r>
      <w:r w:rsidR="00D76A47">
        <w:rPr>
          <w:rFonts w:ascii="Arial" w:hAnsi="Arial" w:cs="Arial"/>
        </w:rPr>
        <w:t xml:space="preserve"> from</w:t>
      </w:r>
      <w:r w:rsidR="00F83A0E">
        <w:rPr>
          <w:rFonts w:ascii="Arial" w:hAnsi="Arial" w:cs="Arial"/>
        </w:rPr>
        <w:t xml:space="preserve"> the monitoring of USS to </w:t>
      </w:r>
      <w:r w:rsidR="00D76A47">
        <w:rPr>
          <w:rFonts w:ascii="Arial" w:hAnsi="Arial" w:cs="Arial"/>
        </w:rPr>
        <w:t>monitoring</w:t>
      </w:r>
      <w:r w:rsidR="00F83A0E">
        <w:rPr>
          <w:rFonts w:ascii="Arial" w:hAnsi="Arial" w:cs="Arial"/>
        </w:rPr>
        <w:t xml:space="preserve"> Type-1 CSS </w:t>
      </w:r>
      <w:r w:rsidR="00D76A47">
        <w:rPr>
          <w:rFonts w:ascii="Arial" w:hAnsi="Arial" w:cs="Arial"/>
        </w:rPr>
        <w:t xml:space="preserve">during paging occasions </w:t>
      </w:r>
      <w:proofErr w:type="gramStart"/>
      <w:r w:rsidR="00C055BF">
        <w:rPr>
          <w:rFonts w:ascii="Arial" w:hAnsi="Arial" w:cs="Arial"/>
        </w:rPr>
        <w:t>in order to</w:t>
      </w:r>
      <w:proofErr w:type="gramEnd"/>
      <w:r w:rsidR="00C055BF">
        <w:rPr>
          <w:rFonts w:ascii="Arial" w:hAnsi="Arial" w:cs="Arial"/>
        </w:rPr>
        <w:t xml:space="preserve"> see whether </w:t>
      </w:r>
      <w:proofErr w:type="spellStart"/>
      <w:r w:rsidR="00C055BF" w:rsidRPr="00C055BF">
        <w:rPr>
          <w:rFonts w:ascii="Arial" w:hAnsi="Arial" w:cs="Arial"/>
          <w:i/>
        </w:rPr>
        <w:t>etws</w:t>
      </w:r>
      <w:proofErr w:type="spellEnd"/>
      <w:r w:rsidR="00C055BF" w:rsidRPr="00C055BF">
        <w:rPr>
          <w:rFonts w:ascii="Arial" w:hAnsi="Arial" w:cs="Arial"/>
          <w:i/>
        </w:rPr>
        <w:t>-indication</w:t>
      </w:r>
      <w:r w:rsidR="00C055BF">
        <w:rPr>
          <w:rFonts w:ascii="Arial" w:hAnsi="Arial" w:cs="Arial"/>
        </w:rPr>
        <w:t>/</w:t>
      </w:r>
      <w:proofErr w:type="spellStart"/>
      <w:r w:rsidR="00C055BF" w:rsidRPr="00C055BF">
        <w:rPr>
          <w:rFonts w:ascii="Arial" w:hAnsi="Arial" w:cs="Arial"/>
          <w:i/>
        </w:rPr>
        <w:t>cmas</w:t>
      </w:r>
      <w:proofErr w:type="spellEnd"/>
      <w:r w:rsidR="00C055BF" w:rsidRPr="00C055BF">
        <w:rPr>
          <w:rFonts w:ascii="Arial" w:hAnsi="Arial" w:cs="Arial"/>
          <w:i/>
        </w:rPr>
        <w:t>-indication</w:t>
      </w:r>
      <w:r w:rsidR="00C055BF">
        <w:rPr>
          <w:rFonts w:ascii="Arial" w:hAnsi="Arial" w:cs="Arial"/>
        </w:rPr>
        <w:t xml:space="preserve"> have been signalled. This allows the UE to always monitor only one narrowband at a time, </w:t>
      </w:r>
      <w:r w:rsidR="008A3041">
        <w:rPr>
          <w:rFonts w:ascii="Arial" w:hAnsi="Arial" w:cs="Arial"/>
        </w:rPr>
        <w:t>thus having lower power consumption to the other presented alternative.</w:t>
      </w:r>
      <w:r w:rsidR="007B4312">
        <w:rPr>
          <w:rFonts w:ascii="Arial" w:hAnsi="Arial" w:cs="Arial"/>
        </w:rPr>
        <w:t xml:space="preserve"> On the </w:t>
      </w:r>
      <w:r w:rsidR="00656E22">
        <w:rPr>
          <w:rFonts w:ascii="Arial" w:hAnsi="Arial" w:cs="Arial"/>
        </w:rPr>
        <w:t>other hand</w:t>
      </w:r>
      <w:r w:rsidR="005E0A94">
        <w:rPr>
          <w:rFonts w:ascii="Arial" w:hAnsi="Arial" w:cs="Arial"/>
        </w:rPr>
        <w:t>,</w:t>
      </w:r>
      <w:r w:rsidR="00656E22">
        <w:rPr>
          <w:rFonts w:ascii="Arial" w:hAnsi="Arial" w:cs="Arial"/>
        </w:rPr>
        <w:t xml:space="preserve"> this would mean scheduling restriction for the eNB since the UE </w:t>
      </w:r>
      <w:r w:rsidR="008865D8">
        <w:rPr>
          <w:rFonts w:ascii="Arial" w:hAnsi="Arial" w:cs="Arial"/>
        </w:rPr>
        <w:t>would not be able to monitor USS</w:t>
      </w:r>
      <w:r w:rsidR="00051ABB">
        <w:rPr>
          <w:rFonts w:ascii="Arial" w:hAnsi="Arial" w:cs="Arial"/>
        </w:rPr>
        <w:t xml:space="preserve"> when monitoring during the paging occasion.</w:t>
      </w:r>
      <w:r w:rsidR="008865D8">
        <w:rPr>
          <w:rFonts w:ascii="Arial" w:hAnsi="Arial" w:cs="Arial"/>
        </w:rPr>
        <w:t xml:space="preserve"> </w:t>
      </w:r>
    </w:p>
    <w:p w14:paraId="37B0F60C" w14:textId="30CA9D3F" w:rsidR="00025544" w:rsidRDefault="00BE06F9" w:rsidP="008E044B">
      <w:pPr>
        <w:pStyle w:val="Observation"/>
      </w:pPr>
      <w:bookmarkStart w:id="4" w:name="_Toc4711383"/>
      <w:r>
        <w:t xml:space="preserve">Monitoring </w:t>
      </w:r>
      <w:r w:rsidR="00A73BB1">
        <w:t xml:space="preserve">for </w:t>
      </w:r>
      <w:r>
        <w:t xml:space="preserve">Type-1 CSS </w:t>
      </w:r>
      <w:r w:rsidR="000C7384">
        <w:t xml:space="preserve">during paging occasion </w:t>
      </w:r>
      <w:r w:rsidR="00715980">
        <w:t xml:space="preserve">in connected mode </w:t>
      </w:r>
      <w:r w:rsidR="00040394">
        <w:t xml:space="preserve">is possible </w:t>
      </w:r>
      <w:r w:rsidR="00066107">
        <w:t>via</w:t>
      </w:r>
      <w:r>
        <w:t xml:space="preserve"> either wideband or narrowband.</w:t>
      </w:r>
      <w:bookmarkEnd w:id="4"/>
    </w:p>
    <w:p w14:paraId="526AB186" w14:textId="622932D3" w:rsidR="00E01100" w:rsidRDefault="00E01100" w:rsidP="00CF1524">
      <w:pPr>
        <w:jc w:val="both"/>
        <w:rPr>
          <w:rFonts w:ascii="Arial" w:hAnsi="Arial" w:cs="Arial"/>
        </w:rPr>
      </w:pPr>
    </w:p>
    <w:p w14:paraId="62787DFB" w14:textId="496038F5" w:rsidR="00E01100" w:rsidRDefault="00E01100" w:rsidP="00E01100">
      <w:pPr>
        <w:pStyle w:val="Heading2"/>
      </w:pPr>
      <w:r>
        <w:lastRenderedPageBreak/>
        <w:t>2.2</w:t>
      </w:r>
      <w:r>
        <w:tab/>
        <w:t>Monitoring Type-</w:t>
      </w:r>
      <w:r w:rsidR="009B2CC9">
        <w:t>0</w:t>
      </w:r>
      <w:r>
        <w:t xml:space="preserve"> CSS </w:t>
      </w:r>
    </w:p>
    <w:p w14:paraId="174B55A4" w14:textId="02B7E0E4" w:rsidR="009C2DB8" w:rsidRDefault="009C2DB8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Type-0 CSS is</w:t>
      </w:r>
      <w:r w:rsidR="00E20999">
        <w:rPr>
          <w:rFonts w:ascii="Arial" w:hAnsi="Arial" w:cs="Arial"/>
        </w:rPr>
        <w:t xml:space="preserve"> currently</w:t>
      </w:r>
      <w:r>
        <w:rPr>
          <w:rFonts w:ascii="Arial" w:hAnsi="Arial" w:cs="Arial"/>
        </w:rPr>
        <w:t xml:space="preserve"> monitored </w:t>
      </w:r>
      <w:r w:rsidR="00E20999">
        <w:rPr>
          <w:rFonts w:ascii="Arial" w:hAnsi="Arial" w:cs="Arial"/>
        </w:rPr>
        <w:t xml:space="preserve">only in CE </w:t>
      </w:r>
      <w:r w:rsidR="00B9632D">
        <w:rPr>
          <w:rFonts w:ascii="Arial" w:hAnsi="Arial" w:cs="Arial"/>
        </w:rPr>
        <w:t>Mode A</w:t>
      </w:r>
      <w:r w:rsidR="009C1178">
        <w:rPr>
          <w:rFonts w:ascii="Arial" w:hAnsi="Arial" w:cs="Arial"/>
        </w:rPr>
        <w:t xml:space="preserve"> and using DCI format 3</w:t>
      </w:r>
      <w:r w:rsidR="0076494C">
        <w:rPr>
          <w:rFonts w:ascii="Arial" w:hAnsi="Arial" w:cs="Arial"/>
        </w:rPr>
        <w:t xml:space="preserve"> and could be also used </w:t>
      </w:r>
      <w:proofErr w:type="gramStart"/>
      <w:r w:rsidR="0076494C">
        <w:rPr>
          <w:rFonts w:ascii="Arial" w:hAnsi="Arial" w:cs="Arial"/>
        </w:rPr>
        <w:t>for the purpose of</w:t>
      </w:r>
      <w:proofErr w:type="gramEnd"/>
      <w:r w:rsidR="0076494C">
        <w:rPr>
          <w:rFonts w:ascii="Arial" w:hAnsi="Arial" w:cs="Arial"/>
        </w:rPr>
        <w:t xml:space="preserve"> delivering </w:t>
      </w:r>
      <w:proofErr w:type="spellStart"/>
      <w:r w:rsidR="0076494C" w:rsidRPr="00C055BF">
        <w:rPr>
          <w:rFonts w:ascii="Arial" w:hAnsi="Arial" w:cs="Arial"/>
          <w:i/>
        </w:rPr>
        <w:t>etws</w:t>
      </w:r>
      <w:proofErr w:type="spellEnd"/>
      <w:r w:rsidR="0076494C" w:rsidRPr="00C055BF">
        <w:rPr>
          <w:rFonts w:ascii="Arial" w:hAnsi="Arial" w:cs="Arial"/>
          <w:i/>
        </w:rPr>
        <w:t>-indication</w:t>
      </w:r>
      <w:r w:rsidR="00D53836">
        <w:rPr>
          <w:rFonts w:ascii="Arial" w:hAnsi="Arial" w:cs="Arial"/>
          <w:i/>
        </w:rPr>
        <w:t xml:space="preserve"> </w:t>
      </w:r>
      <w:r w:rsidR="00D53836" w:rsidRPr="005272B2">
        <w:rPr>
          <w:rFonts w:ascii="Arial" w:hAnsi="Arial" w:cs="Arial"/>
        </w:rPr>
        <w:t>and</w:t>
      </w:r>
      <w:r w:rsidR="00F324BD" w:rsidRPr="005272B2">
        <w:rPr>
          <w:rFonts w:ascii="Arial" w:hAnsi="Arial" w:cs="Arial"/>
        </w:rPr>
        <w:t>/or</w:t>
      </w:r>
      <w:r w:rsidR="005272B2">
        <w:rPr>
          <w:rFonts w:ascii="Arial" w:hAnsi="Arial" w:cs="Arial"/>
        </w:rPr>
        <w:t xml:space="preserve"> </w:t>
      </w:r>
      <w:proofErr w:type="spellStart"/>
      <w:r w:rsidR="0076494C" w:rsidRPr="00C055BF">
        <w:rPr>
          <w:rFonts w:ascii="Arial" w:hAnsi="Arial" w:cs="Arial"/>
          <w:i/>
        </w:rPr>
        <w:t>cmas</w:t>
      </w:r>
      <w:proofErr w:type="spellEnd"/>
      <w:r w:rsidR="0076494C" w:rsidRPr="00C055BF">
        <w:rPr>
          <w:rFonts w:ascii="Arial" w:hAnsi="Arial" w:cs="Arial"/>
          <w:i/>
        </w:rPr>
        <w:t>-indication</w:t>
      </w:r>
      <w:r w:rsidR="0076494C">
        <w:rPr>
          <w:rFonts w:ascii="Arial" w:hAnsi="Arial" w:cs="Arial"/>
        </w:rPr>
        <w:t xml:space="preserve">. As UEs are already </w:t>
      </w:r>
      <w:r w:rsidR="00F324BD">
        <w:rPr>
          <w:rFonts w:ascii="Arial" w:hAnsi="Arial" w:cs="Arial"/>
        </w:rPr>
        <w:t xml:space="preserve">required to </w:t>
      </w:r>
      <w:r w:rsidR="0076494C">
        <w:rPr>
          <w:rFonts w:ascii="Arial" w:hAnsi="Arial" w:cs="Arial"/>
        </w:rPr>
        <w:t xml:space="preserve">monitor </w:t>
      </w:r>
      <w:r w:rsidR="006E4FC9">
        <w:rPr>
          <w:rFonts w:ascii="Arial" w:hAnsi="Arial" w:cs="Arial"/>
        </w:rPr>
        <w:t xml:space="preserve">Type-0 CSS in connected </w:t>
      </w:r>
      <w:r w:rsidR="000F1930">
        <w:rPr>
          <w:rFonts w:ascii="Arial" w:hAnsi="Arial" w:cs="Arial"/>
        </w:rPr>
        <w:t>mode</w:t>
      </w:r>
      <w:r w:rsidR="006E4FC9">
        <w:rPr>
          <w:rFonts w:ascii="Arial" w:hAnsi="Arial" w:cs="Arial"/>
        </w:rPr>
        <w:t>, they would have no need to switch to monitor another narrowband</w:t>
      </w:r>
      <w:r w:rsidR="003E672E">
        <w:rPr>
          <w:rFonts w:ascii="Arial" w:hAnsi="Arial" w:cs="Arial"/>
        </w:rPr>
        <w:t xml:space="preserve"> and would only need to monitor one narrowband at all time</w:t>
      </w:r>
      <w:r w:rsidR="001D4CEA">
        <w:rPr>
          <w:rFonts w:ascii="Arial" w:hAnsi="Arial" w:cs="Arial"/>
        </w:rPr>
        <w:t xml:space="preserve"> in RRC_CONNECTED</w:t>
      </w:r>
      <w:r w:rsidR="006E4FC9">
        <w:rPr>
          <w:rFonts w:ascii="Arial" w:hAnsi="Arial" w:cs="Arial"/>
        </w:rPr>
        <w:t xml:space="preserve">. </w:t>
      </w:r>
      <w:r w:rsidR="00901E47">
        <w:rPr>
          <w:rFonts w:ascii="Arial" w:hAnsi="Arial" w:cs="Arial"/>
        </w:rPr>
        <w:t>T</w:t>
      </w:r>
      <w:r w:rsidR="006E4FC9">
        <w:rPr>
          <w:rFonts w:ascii="Arial" w:hAnsi="Arial" w:cs="Arial"/>
        </w:rPr>
        <w:t xml:space="preserve">he </w:t>
      </w:r>
      <w:r w:rsidR="00641C23">
        <w:rPr>
          <w:rFonts w:ascii="Arial" w:hAnsi="Arial" w:cs="Arial"/>
        </w:rPr>
        <w:t xml:space="preserve">indications </w:t>
      </w:r>
      <w:r w:rsidR="00901E47">
        <w:rPr>
          <w:rFonts w:ascii="Arial" w:hAnsi="Arial" w:cs="Arial"/>
        </w:rPr>
        <w:t>can then</w:t>
      </w:r>
      <w:r w:rsidR="00641C23">
        <w:rPr>
          <w:rFonts w:ascii="Arial" w:hAnsi="Arial" w:cs="Arial"/>
        </w:rPr>
        <w:t xml:space="preserve"> be delivered to multiple UEs </w:t>
      </w:r>
      <w:r w:rsidR="00C1503E">
        <w:rPr>
          <w:rFonts w:ascii="Arial" w:hAnsi="Arial" w:cs="Arial"/>
        </w:rPr>
        <w:t>simultaneously</w:t>
      </w:r>
      <w:r w:rsidR="008B74BC">
        <w:rPr>
          <w:rFonts w:ascii="Arial" w:hAnsi="Arial" w:cs="Arial"/>
        </w:rPr>
        <w:t>.</w:t>
      </w:r>
      <w:r w:rsidR="002B5994">
        <w:rPr>
          <w:rFonts w:ascii="Arial" w:hAnsi="Arial" w:cs="Arial"/>
        </w:rPr>
        <w:t xml:space="preserve"> </w:t>
      </w:r>
      <w:r w:rsidR="00BD2AAE">
        <w:rPr>
          <w:rFonts w:ascii="Arial" w:hAnsi="Arial" w:cs="Arial"/>
        </w:rPr>
        <w:t>To introduce such mechanism, e</w:t>
      </w:r>
      <w:r w:rsidR="002B5994">
        <w:rPr>
          <w:rFonts w:ascii="Arial" w:hAnsi="Arial" w:cs="Arial"/>
        </w:rPr>
        <w:t xml:space="preserve">ither old DCI format </w:t>
      </w:r>
      <w:r w:rsidR="005272B2">
        <w:rPr>
          <w:rFonts w:ascii="Arial" w:hAnsi="Arial" w:cs="Arial"/>
        </w:rPr>
        <w:t xml:space="preserve">3 </w:t>
      </w:r>
      <w:r w:rsidR="002B5994">
        <w:rPr>
          <w:rFonts w:ascii="Arial" w:hAnsi="Arial" w:cs="Arial"/>
        </w:rPr>
        <w:t xml:space="preserve">used in Type-0 CSS </w:t>
      </w:r>
      <w:r w:rsidR="00BD2AAE">
        <w:rPr>
          <w:rFonts w:ascii="Arial" w:hAnsi="Arial" w:cs="Arial"/>
        </w:rPr>
        <w:t>is</w:t>
      </w:r>
      <w:r w:rsidR="002B5994">
        <w:rPr>
          <w:rFonts w:ascii="Arial" w:hAnsi="Arial" w:cs="Arial"/>
        </w:rPr>
        <w:t xml:space="preserve"> modified </w:t>
      </w:r>
      <w:r w:rsidR="007B4913">
        <w:rPr>
          <w:rFonts w:ascii="Arial" w:hAnsi="Arial" w:cs="Arial"/>
        </w:rPr>
        <w:t xml:space="preserve">or new DCI format </w:t>
      </w:r>
      <w:r w:rsidR="00BD2AAE">
        <w:rPr>
          <w:rFonts w:ascii="Arial" w:hAnsi="Arial" w:cs="Arial"/>
        </w:rPr>
        <w:t>is</w:t>
      </w:r>
      <w:r w:rsidR="007B4913">
        <w:rPr>
          <w:rFonts w:ascii="Arial" w:hAnsi="Arial" w:cs="Arial"/>
        </w:rPr>
        <w:t xml:space="preserve"> introduced.</w:t>
      </w:r>
      <w:r w:rsidR="00000C0B">
        <w:rPr>
          <w:rFonts w:ascii="Arial" w:hAnsi="Arial" w:cs="Arial"/>
        </w:rPr>
        <w:t xml:space="preserve"> Also, Type-0 CSS support would need to be defined for CE Mode B.</w:t>
      </w:r>
      <w:r w:rsidR="001033AF">
        <w:rPr>
          <w:rFonts w:ascii="Arial" w:hAnsi="Arial" w:cs="Arial"/>
        </w:rPr>
        <w:t xml:space="preserve"> These details are up to RAN1. </w:t>
      </w:r>
    </w:p>
    <w:p w14:paraId="402AC8E7" w14:textId="647604DE" w:rsidR="007A4E4D" w:rsidRDefault="007A4E4D" w:rsidP="005272B2">
      <w:pPr>
        <w:pStyle w:val="Observation"/>
      </w:pPr>
      <w:bookmarkStart w:id="5" w:name="_Toc4711384"/>
      <w:r>
        <w:t>Monitoring Type-0 CSS combines benefits of monitoring Type-1 CSS and USS</w:t>
      </w:r>
      <w:r w:rsidR="00E617E4">
        <w:t xml:space="preserve"> with respect to </w:t>
      </w:r>
      <w:r w:rsidR="00845FEA">
        <w:t xml:space="preserve">use of network resources and </w:t>
      </w:r>
      <w:r w:rsidR="003A1D2D">
        <w:t xml:space="preserve">the need to monitor multiple </w:t>
      </w:r>
      <w:proofErr w:type="spellStart"/>
      <w:r w:rsidR="003A1D2D">
        <w:t>narrowbands</w:t>
      </w:r>
      <w:proofErr w:type="spellEnd"/>
      <w:r w:rsidR="003A1D2D">
        <w:t>/carriers</w:t>
      </w:r>
      <w:r>
        <w:t xml:space="preserve">: UE can continue monitoring same narrowband and time/frequency resources for ETWS </w:t>
      </w:r>
      <w:r w:rsidR="00251097">
        <w:t xml:space="preserve">and/or CMAS </w:t>
      </w:r>
      <w:r>
        <w:t>indication.</w:t>
      </w:r>
      <w:bookmarkEnd w:id="5"/>
    </w:p>
    <w:p w14:paraId="47182980" w14:textId="3074E6E2" w:rsidR="004C7845" w:rsidRDefault="004C7845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pros and cons of different alternatives are summarized in the table below:</w:t>
      </w:r>
    </w:p>
    <w:p w14:paraId="23D5C54C" w14:textId="633B3CE1" w:rsidR="004C7845" w:rsidRDefault="004C7845" w:rsidP="00262632">
      <w:pPr>
        <w:pStyle w:val="Caption"/>
        <w:keepNext/>
      </w:pPr>
      <w:r>
        <w:t xml:space="preserve">Table </w:t>
      </w:r>
      <w:r w:rsidR="00960C15">
        <w:rPr>
          <w:noProof/>
        </w:rPr>
        <w:fldChar w:fldCharType="begin"/>
      </w:r>
      <w:r w:rsidR="00960C15">
        <w:rPr>
          <w:noProof/>
        </w:rPr>
        <w:instrText xml:space="preserve"> SEQ Table \* ARABIC </w:instrText>
      </w:r>
      <w:r w:rsidR="00960C15">
        <w:rPr>
          <w:noProof/>
        </w:rPr>
        <w:fldChar w:fldCharType="separate"/>
      </w:r>
      <w:r>
        <w:rPr>
          <w:noProof/>
        </w:rPr>
        <w:t>1</w:t>
      </w:r>
      <w:r w:rsidR="00960C15">
        <w:rPr>
          <w:noProof/>
        </w:rPr>
        <w:fldChar w:fldCharType="end"/>
      </w:r>
      <w:r>
        <w:t xml:space="preserve"> </w:t>
      </w:r>
      <w:r w:rsidR="00262632">
        <w:t xml:space="preserve">Comparison of different alternatives for delivering </w:t>
      </w:r>
      <w:proofErr w:type="spellStart"/>
      <w:r w:rsidR="00262632" w:rsidRPr="00262632">
        <w:rPr>
          <w:i/>
        </w:rPr>
        <w:t>etws</w:t>
      </w:r>
      <w:proofErr w:type="spellEnd"/>
      <w:r w:rsidR="00262632" w:rsidRPr="00262632">
        <w:rPr>
          <w:i/>
        </w:rPr>
        <w:t>-indication/</w:t>
      </w:r>
      <w:proofErr w:type="spellStart"/>
      <w:r w:rsidR="00262632" w:rsidRPr="00262632">
        <w:rPr>
          <w:i/>
        </w:rPr>
        <w:t>cmas</w:t>
      </w:r>
      <w:proofErr w:type="spellEnd"/>
      <w:r w:rsidR="00262632" w:rsidRPr="00262632">
        <w:rPr>
          <w:i/>
        </w:rPr>
        <w:t>-indication</w:t>
      </w:r>
      <w:r w:rsidR="00262632">
        <w:t xml:space="preserve"> to non-BL UEs in </w:t>
      </w:r>
      <w:r w:rsidR="00A21A9C">
        <w:t xml:space="preserve">in CE in </w:t>
      </w:r>
      <w:r w:rsidR="00262632">
        <w:t xml:space="preserve">connected </w:t>
      </w:r>
      <w:r w:rsidR="000F1930">
        <w:t>mode</w:t>
      </w:r>
      <w:r w:rsidR="0026263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642866" w14:paraId="006F4E44" w14:textId="77777777" w:rsidTr="00642866">
        <w:tc>
          <w:tcPr>
            <w:tcW w:w="3209" w:type="dxa"/>
          </w:tcPr>
          <w:p w14:paraId="5E95934F" w14:textId="77777777" w:rsidR="00642866" w:rsidRPr="00AE24CC" w:rsidRDefault="00642866" w:rsidP="00CF15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0" w:type="dxa"/>
          </w:tcPr>
          <w:p w14:paraId="2B41227B" w14:textId="28C69D63" w:rsidR="00642866" w:rsidRPr="00AE24CC" w:rsidRDefault="00B27246" w:rsidP="00CF1524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t>Pros</w:t>
            </w:r>
          </w:p>
        </w:tc>
        <w:tc>
          <w:tcPr>
            <w:tcW w:w="3210" w:type="dxa"/>
          </w:tcPr>
          <w:p w14:paraId="7CD487EB" w14:textId="710920BA" w:rsidR="00642866" w:rsidRPr="00AE24CC" w:rsidRDefault="00B27246" w:rsidP="00CF1524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t>Cons</w:t>
            </w:r>
          </w:p>
        </w:tc>
      </w:tr>
      <w:tr w:rsidR="00642866" w14:paraId="31DA27B1" w14:textId="77777777" w:rsidTr="00642866">
        <w:tc>
          <w:tcPr>
            <w:tcW w:w="3209" w:type="dxa"/>
          </w:tcPr>
          <w:p w14:paraId="491A3EF9" w14:textId="67B97591" w:rsidR="00642866" w:rsidRPr="00AE24CC" w:rsidRDefault="00642866" w:rsidP="00CF1524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t>USS</w:t>
            </w:r>
          </w:p>
        </w:tc>
        <w:tc>
          <w:tcPr>
            <w:tcW w:w="3210" w:type="dxa"/>
          </w:tcPr>
          <w:p w14:paraId="6143C424" w14:textId="30B83E86" w:rsidR="00642866" w:rsidRPr="00A67827" w:rsidRDefault="00945554" w:rsidP="00A67ED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UE may use narrowband receiver the whole time</w:t>
            </w:r>
            <w:r w:rsidR="00AC6F5D" w:rsidRPr="00A67827">
              <w:rPr>
                <w:rFonts w:ascii="Arial" w:hAnsi="Arial" w:cs="Arial"/>
                <w:sz w:val="18"/>
                <w:lang w:val="de-DE"/>
              </w:rPr>
              <w:t xml:space="preserve">, </w:t>
            </w:r>
            <w:r w:rsidR="00932FDC" w:rsidRPr="00A67827">
              <w:rPr>
                <w:rFonts w:ascii="Arial" w:hAnsi="Arial" w:cs="Arial"/>
                <w:sz w:val="18"/>
                <w:lang w:val="de-DE"/>
              </w:rPr>
              <w:t>thus resulting in lower power consumption.</w:t>
            </w:r>
          </w:p>
          <w:p w14:paraId="27436AC8" w14:textId="71F738C0" w:rsidR="00F80B50" w:rsidRPr="00A67827" w:rsidRDefault="00802D8B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No need to switch between narrowbands, as everything is on the same narrowband.</w:t>
            </w:r>
          </w:p>
          <w:p w14:paraId="0EEEC01C" w14:textId="57FF2D65" w:rsidR="006972A0" w:rsidRPr="00A67827" w:rsidRDefault="006972A0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Future proof in case the same behaviour would be implemented for BL UEs as well.</w:t>
            </w:r>
          </w:p>
        </w:tc>
        <w:tc>
          <w:tcPr>
            <w:tcW w:w="3210" w:type="dxa"/>
          </w:tcPr>
          <w:p w14:paraId="5A2A9ECB" w14:textId="54540C0B" w:rsidR="00642866" w:rsidRPr="00A67827" w:rsidRDefault="00A378B6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H</w:t>
            </w:r>
            <w:r w:rsidR="00B3035F" w:rsidRPr="00A67827">
              <w:rPr>
                <w:rFonts w:ascii="Arial" w:hAnsi="Arial" w:cs="Arial"/>
                <w:sz w:val="18"/>
                <w:lang w:val="de-DE"/>
              </w:rPr>
              <w:t>igh specification impact</w:t>
            </w:r>
            <w:r w:rsidRPr="00A67827">
              <w:rPr>
                <w:rFonts w:ascii="Arial" w:hAnsi="Arial" w:cs="Arial"/>
                <w:sz w:val="18"/>
                <w:lang w:val="de-DE"/>
              </w:rPr>
              <w:t>, requires involving RAN1.</w:t>
            </w:r>
          </w:p>
          <w:p w14:paraId="784CB574" w14:textId="4235DE6E" w:rsidR="00932FDC" w:rsidRPr="00A67827" w:rsidRDefault="001033AF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 xml:space="preserve">Potentially </w:t>
            </w:r>
            <w:r w:rsidR="00B11E3E" w:rsidRPr="00A67827">
              <w:rPr>
                <w:rFonts w:ascii="Arial" w:hAnsi="Arial" w:cs="Arial"/>
                <w:sz w:val="18"/>
                <w:lang w:val="de-DE"/>
              </w:rPr>
              <w:t>high</w:t>
            </w:r>
            <w:r w:rsidR="00932FDC" w:rsidRPr="00A67827">
              <w:rPr>
                <w:rFonts w:ascii="Arial" w:hAnsi="Arial" w:cs="Arial"/>
                <w:sz w:val="18"/>
                <w:lang w:val="de-DE"/>
              </w:rPr>
              <w:t xml:space="preserve"> resource usage when </w:t>
            </w:r>
            <w:r w:rsidR="00932FDC" w:rsidRPr="00A67827">
              <w:rPr>
                <w:rFonts w:ascii="Arial" w:hAnsi="Arial" w:cs="Arial"/>
                <w:i/>
                <w:sz w:val="18"/>
                <w:lang w:val="de-DE"/>
              </w:rPr>
              <w:t>etws-indication</w:t>
            </w:r>
            <w:r w:rsidR="00932FDC" w:rsidRPr="00A67827">
              <w:rPr>
                <w:rFonts w:ascii="Arial" w:hAnsi="Arial" w:cs="Arial"/>
                <w:sz w:val="18"/>
                <w:lang w:val="de-DE"/>
              </w:rPr>
              <w:t>/</w:t>
            </w:r>
            <w:r w:rsidR="00932FDC" w:rsidRPr="00A67827">
              <w:rPr>
                <w:rFonts w:ascii="Arial" w:hAnsi="Arial" w:cs="Arial"/>
                <w:i/>
                <w:sz w:val="18"/>
                <w:lang w:val="de-DE"/>
              </w:rPr>
              <w:t>cmas-indication</w:t>
            </w:r>
            <w:r w:rsidR="00932FDC" w:rsidRPr="00A67827">
              <w:rPr>
                <w:rFonts w:ascii="Arial" w:hAnsi="Arial" w:cs="Arial"/>
                <w:sz w:val="18"/>
                <w:lang w:val="de-DE"/>
              </w:rPr>
              <w:t xml:space="preserve"> is signalled, as each UE require their own resources</w:t>
            </w:r>
            <w:r w:rsidR="00103357">
              <w:rPr>
                <w:rFonts w:ascii="Arial" w:hAnsi="Arial" w:cs="Arial"/>
                <w:sz w:val="18"/>
                <w:lang w:val="de-DE"/>
              </w:rPr>
              <w:t xml:space="preserve">, which may </w:t>
            </w:r>
            <w:r w:rsidR="005176C0">
              <w:rPr>
                <w:rFonts w:ascii="Arial" w:hAnsi="Arial" w:cs="Arial"/>
                <w:sz w:val="18"/>
                <w:lang w:val="de-DE"/>
              </w:rPr>
              <w:t>result in</w:t>
            </w:r>
            <w:r w:rsidR="00103357">
              <w:rPr>
                <w:rFonts w:ascii="Arial" w:hAnsi="Arial" w:cs="Arial"/>
                <w:sz w:val="18"/>
                <w:lang w:val="de-DE"/>
              </w:rPr>
              <w:t xml:space="preserve"> delay </w:t>
            </w:r>
            <w:r w:rsidR="005176C0">
              <w:rPr>
                <w:rFonts w:ascii="Arial" w:hAnsi="Arial" w:cs="Arial"/>
                <w:sz w:val="18"/>
                <w:lang w:val="de-DE"/>
              </w:rPr>
              <w:t>to delivering the indication to all UEs</w:t>
            </w:r>
            <w:r w:rsidR="00B11E3E" w:rsidRPr="00A67827">
              <w:rPr>
                <w:rFonts w:ascii="Arial" w:hAnsi="Arial" w:cs="Arial"/>
                <w:sz w:val="18"/>
                <w:lang w:val="de-DE"/>
              </w:rPr>
              <w:t>.</w:t>
            </w:r>
          </w:p>
        </w:tc>
      </w:tr>
      <w:tr w:rsidR="00642866" w14:paraId="7260AD25" w14:textId="77777777" w:rsidTr="00642866">
        <w:tc>
          <w:tcPr>
            <w:tcW w:w="3209" w:type="dxa"/>
          </w:tcPr>
          <w:p w14:paraId="19317138" w14:textId="1CF0C8B4" w:rsidR="00642866" w:rsidRPr="00AE24CC" w:rsidRDefault="00642866" w:rsidP="00CF1524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t xml:space="preserve">Type-1 CSS </w:t>
            </w:r>
            <w:r w:rsidR="00B27246" w:rsidRPr="00AE24CC">
              <w:rPr>
                <w:rFonts w:ascii="Arial" w:hAnsi="Arial" w:cs="Arial"/>
                <w:b/>
              </w:rPr>
              <w:t>(Wideband)</w:t>
            </w:r>
          </w:p>
        </w:tc>
        <w:tc>
          <w:tcPr>
            <w:tcW w:w="3210" w:type="dxa"/>
          </w:tcPr>
          <w:p w14:paraId="04B09D98" w14:textId="1409F616" w:rsidR="00642866" w:rsidRPr="00A67827" w:rsidRDefault="003B6153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 xml:space="preserve">Minimal specification impact, as existing mechanism for </w:t>
            </w:r>
            <w:r w:rsidRPr="00A67827">
              <w:rPr>
                <w:rFonts w:ascii="Arial" w:hAnsi="Arial" w:cs="Arial"/>
                <w:i/>
                <w:sz w:val="18"/>
                <w:lang w:val="de-DE"/>
              </w:rPr>
              <w:t>etws-indication</w:t>
            </w:r>
            <w:r w:rsidRPr="00A67827">
              <w:rPr>
                <w:rFonts w:ascii="Arial" w:hAnsi="Arial" w:cs="Arial"/>
                <w:sz w:val="18"/>
                <w:lang w:val="de-DE"/>
              </w:rPr>
              <w:t>/</w:t>
            </w:r>
            <w:r w:rsidRPr="00A67827">
              <w:rPr>
                <w:rFonts w:ascii="Arial" w:hAnsi="Arial" w:cs="Arial"/>
                <w:i/>
                <w:sz w:val="18"/>
                <w:lang w:val="de-DE"/>
              </w:rPr>
              <w:t>cmas-indication</w:t>
            </w:r>
            <w:r w:rsidRPr="00A67827">
              <w:rPr>
                <w:rFonts w:ascii="Arial" w:hAnsi="Arial" w:cs="Arial"/>
                <w:sz w:val="18"/>
                <w:lang w:val="de-DE"/>
              </w:rPr>
              <w:t xml:space="preserve"> can be reused</w:t>
            </w:r>
            <w:r w:rsidR="00A378B6" w:rsidRPr="00A67827">
              <w:rPr>
                <w:rFonts w:ascii="Arial" w:hAnsi="Arial" w:cs="Arial"/>
                <w:sz w:val="18"/>
                <w:lang w:val="de-DE"/>
              </w:rPr>
              <w:t>, RAN1 involvement not necessarily needed.</w:t>
            </w:r>
          </w:p>
          <w:p w14:paraId="18D12280" w14:textId="751F9636" w:rsidR="00B11E3E" w:rsidRPr="00A67827" w:rsidRDefault="004E09ED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Efficient</w:t>
            </w:r>
            <w:r w:rsidR="00B07081" w:rsidRPr="00A67827">
              <w:rPr>
                <w:rFonts w:ascii="Arial" w:hAnsi="Arial" w:cs="Arial"/>
                <w:sz w:val="18"/>
                <w:lang w:val="de-DE"/>
              </w:rPr>
              <w:t xml:space="preserve"> resource usage, as multiple UEs can be signalled with one broadcasted transmission</w:t>
            </w:r>
            <w:r w:rsidR="008224EA">
              <w:rPr>
                <w:rFonts w:ascii="Arial" w:hAnsi="Arial" w:cs="Arial"/>
                <w:sz w:val="18"/>
                <w:lang w:val="de-DE"/>
              </w:rPr>
              <w:t xml:space="preserve">, </w:t>
            </w:r>
            <w:r w:rsidR="00AB4D7F">
              <w:rPr>
                <w:rFonts w:ascii="Arial" w:hAnsi="Arial" w:cs="Arial"/>
                <w:sz w:val="18"/>
                <w:lang w:val="de-DE"/>
              </w:rPr>
              <w:t>thus</w:t>
            </w:r>
            <w:r w:rsidR="008224EA">
              <w:rPr>
                <w:rFonts w:ascii="Arial" w:hAnsi="Arial" w:cs="Arial"/>
                <w:sz w:val="18"/>
                <w:lang w:val="de-DE"/>
              </w:rPr>
              <w:t xml:space="preserve"> the indication can still be delivered to </w:t>
            </w:r>
            <w:r w:rsidR="00A3627C">
              <w:rPr>
                <w:rFonts w:ascii="Arial" w:hAnsi="Arial" w:cs="Arial"/>
                <w:sz w:val="18"/>
                <w:lang w:val="de-DE"/>
              </w:rPr>
              <w:t xml:space="preserve">all </w:t>
            </w:r>
            <w:r w:rsidR="008224EA">
              <w:rPr>
                <w:rFonts w:ascii="Arial" w:hAnsi="Arial" w:cs="Arial"/>
                <w:sz w:val="18"/>
                <w:lang w:val="de-DE"/>
              </w:rPr>
              <w:t xml:space="preserve">UEs </w:t>
            </w:r>
            <w:r w:rsidR="0044394A">
              <w:rPr>
                <w:rFonts w:ascii="Arial" w:hAnsi="Arial" w:cs="Arial"/>
                <w:sz w:val="18"/>
                <w:lang w:val="de-DE"/>
              </w:rPr>
              <w:t>rather quickly</w:t>
            </w:r>
            <w:r w:rsidR="00B07081" w:rsidRPr="00A67827">
              <w:rPr>
                <w:rFonts w:ascii="Arial" w:hAnsi="Arial" w:cs="Arial"/>
                <w:sz w:val="18"/>
                <w:lang w:val="de-DE"/>
              </w:rPr>
              <w:t>.</w:t>
            </w:r>
          </w:p>
        </w:tc>
        <w:tc>
          <w:tcPr>
            <w:tcW w:w="3210" w:type="dxa"/>
          </w:tcPr>
          <w:p w14:paraId="2A2541F9" w14:textId="26CE73EF" w:rsidR="00EF23E8" w:rsidRPr="00A67827" w:rsidRDefault="003B6153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UE may need to monitor multiple narrowbands at once during paging occasions, which</w:t>
            </w:r>
            <w:r w:rsidR="00B3035F" w:rsidRPr="00A67827">
              <w:rPr>
                <w:rFonts w:ascii="Arial" w:hAnsi="Arial" w:cs="Arial"/>
                <w:sz w:val="18"/>
                <w:lang w:val="de-DE"/>
              </w:rPr>
              <w:t xml:space="preserve"> may require using wideband receiver and</w:t>
            </w:r>
            <w:r w:rsidRPr="00A67827">
              <w:rPr>
                <w:rFonts w:ascii="Arial" w:hAnsi="Arial" w:cs="Arial"/>
                <w:sz w:val="18"/>
                <w:lang w:val="de-DE"/>
              </w:rPr>
              <w:t xml:space="preserve"> results in higher power consumption.</w:t>
            </w:r>
          </w:p>
        </w:tc>
      </w:tr>
      <w:tr w:rsidR="00642866" w14:paraId="06077CF0" w14:textId="77777777" w:rsidTr="00642866">
        <w:tc>
          <w:tcPr>
            <w:tcW w:w="3209" w:type="dxa"/>
          </w:tcPr>
          <w:p w14:paraId="01DF4D6C" w14:textId="5A4FDC64" w:rsidR="00642866" w:rsidRPr="00AE24CC" w:rsidRDefault="00B27246" w:rsidP="00CF1524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t>Type-1 CSS (Narrowband</w:t>
            </w:r>
            <w:r w:rsidR="003B6153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3210" w:type="dxa"/>
          </w:tcPr>
          <w:p w14:paraId="73D90C7E" w14:textId="54E58E40" w:rsidR="00A378B6" w:rsidRPr="00A67827" w:rsidRDefault="000F6B09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Moderate</w:t>
            </w:r>
            <w:r w:rsidR="007D2B1D" w:rsidRPr="00A67827">
              <w:rPr>
                <w:rFonts w:ascii="Arial" w:hAnsi="Arial" w:cs="Arial"/>
                <w:sz w:val="18"/>
                <w:lang w:val="de-DE"/>
              </w:rPr>
              <w:t xml:space="preserve"> specification impact, no need to involve RAN1.</w:t>
            </w:r>
          </w:p>
          <w:p w14:paraId="536F08A7" w14:textId="77777777" w:rsidR="005A21FB" w:rsidRPr="00A67827" w:rsidRDefault="005A21FB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UE may use narrowband receiver the whole time, thus resulting in lower power consumption.</w:t>
            </w:r>
          </w:p>
          <w:p w14:paraId="26AB0FB2" w14:textId="77777777" w:rsidR="00642866" w:rsidRPr="00A67827" w:rsidRDefault="00A67ED5" w:rsidP="00A67ED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Future proof in case the same behaviour would be implemented for BL UEs as well.</w:t>
            </w:r>
          </w:p>
          <w:p w14:paraId="6EA9C7C7" w14:textId="0B85D82A" w:rsidR="00A03924" w:rsidRPr="00A67827" w:rsidRDefault="00A03924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Low delay and low resource usage, as multiple UEs can be signalled with one broadcasted transmission.</w:t>
            </w:r>
          </w:p>
        </w:tc>
        <w:tc>
          <w:tcPr>
            <w:tcW w:w="3210" w:type="dxa"/>
          </w:tcPr>
          <w:p w14:paraId="41C7D572" w14:textId="7A4B699C" w:rsidR="00FF2CBC" w:rsidRPr="00A67827" w:rsidRDefault="00342C35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>Requires</w:t>
            </w:r>
            <w:r w:rsidR="000F6B09" w:rsidRPr="00A67827">
              <w:rPr>
                <w:rFonts w:ascii="Arial" w:hAnsi="Arial" w:cs="Arial"/>
                <w:sz w:val="18"/>
                <w:lang w:val="de-DE"/>
              </w:rPr>
              <w:t xml:space="preserve"> specifying </w:t>
            </w:r>
            <w:r w:rsidR="00B22B85" w:rsidRPr="00A67827">
              <w:rPr>
                <w:rFonts w:ascii="Arial" w:hAnsi="Arial" w:cs="Arial"/>
                <w:sz w:val="18"/>
                <w:lang w:val="de-DE"/>
              </w:rPr>
              <w:t xml:space="preserve">the UE behaviour in the specifications for certain UEs capable for this </w:t>
            </w:r>
            <w:r w:rsidR="00FF2CBC" w:rsidRPr="00A67827">
              <w:rPr>
                <w:rFonts w:ascii="Arial" w:hAnsi="Arial" w:cs="Arial"/>
                <w:sz w:val="18"/>
                <w:lang w:val="de-DE"/>
              </w:rPr>
              <w:t>mechanism.</w:t>
            </w:r>
          </w:p>
          <w:p w14:paraId="5F72D995" w14:textId="3A1F6EB9" w:rsidR="00FF2CBC" w:rsidRPr="00A67827" w:rsidRDefault="00342C35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Causes </w:t>
            </w:r>
            <w:r w:rsidR="00C40C3A">
              <w:rPr>
                <w:rFonts w:ascii="Arial" w:hAnsi="Arial" w:cs="Arial"/>
                <w:sz w:val="18"/>
                <w:lang w:val="de-DE"/>
              </w:rPr>
              <w:t>some s</w:t>
            </w:r>
            <w:r>
              <w:rPr>
                <w:rFonts w:ascii="Arial" w:hAnsi="Arial" w:cs="Arial"/>
                <w:sz w:val="18"/>
                <w:lang w:val="de-DE"/>
              </w:rPr>
              <w:t>cheduling restrictions which would need to be handled via network implementation, as the UE can’t monitor USS during Paging Occasions.</w:t>
            </w:r>
          </w:p>
          <w:p w14:paraId="44C693A2" w14:textId="77777777" w:rsidR="00FF3865" w:rsidRPr="00A67827" w:rsidRDefault="00FF3865" w:rsidP="00A67ED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Network needs to be aware which UEs are capable/</w:t>
            </w:r>
            <w:r w:rsidR="00C35042" w:rsidRPr="00A67827">
              <w:rPr>
                <w:rFonts w:ascii="Arial" w:hAnsi="Arial" w:cs="Arial"/>
                <w:sz w:val="18"/>
                <w:lang w:val="de-DE"/>
              </w:rPr>
              <w:t>implementing this feature, thus UE capability needs to be signalled and tracked.</w:t>
            </w:r>
          </w:p>
          <w:p w14:paraId="0E1CA5A7" w14:textId="77777777" w:rsidR="00934DC9" w:rsidRDefault="00934DC9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 xml:space="preserve">UE would still need to jump monitoring different </w:t>
            </w:r>
            <w:r w:rsidR="009F1838" w:rsidRPr="00A67827">
              <w:rPr>
                <w:rFonts w:ascii="Arial" w:hAnsi="Arial" w:cs="Arial"/>
                <w:sz w:val="18"/>
                <w:lang w:val="de-DE"/>
              </w:rPr>
              <w:t xml:space="preserve">narrowband during paging </w:t>
            </w:r>
            <w:r w:rsidR="009F1838" w:rsidRPr="00A67827">
              <w:rPr>
                <w:rFonts w:ascii="Arial" w:hAnsi="Arial" w:cs="Arial"/>
                <w:sz w:val="18"/>
                <w:lang w:val="de-DE"/>
              </w:rPr>
              <w:lastRenderedPageBreak/>
              <w:t xml:space="preserve">occasions, possibly causing some delay, </w:t>
            </w:r>
            <w:r w:rsidR="000903C5" w:rsidRPr="00A67827">
              <w:rPr>
                <w:rFonts w:ascii="Arial" w:hAnsi="Arial" w:cs="Arial"/>
                <w:sz w:val="18"/>
                <w:lang w:val="de-DE"/>
              </w:rPr>
              <w:t>slightly increased power consumption, and disruptions in data reception/transmission during active time.</w:t>
            </w:r>
          </w:p>
          <w:p w14:paraId="02620932" w14:textId="1ED3C8D1" w:rsidR="00B45DD9" w:rsidRPr="00C40C3A" w:rsidRDefault="00B45DD9" w:rsidP="00C40C3A">
            <w:pPr>
              <w:ind w:left="360"/>
              <w:jc w:val="both"/>
              <w:rPr>
                <w:rFonts w:ascii="Arial" w:hAnsi="Arial" w:cs="Arial"/>
                <w:sz w:val="18"/>
              </w:rPr>
            </w:pPr>
          </w:p>
        </w:tc>
      </w:tr>
      <w:tr w:rsidR="00A378B6" w14:paraId="7115ECE7" w14:textId="77777777" w:rsidTr="00642866">
        <w:tc>
          <w:tcPr>
            <w:tcW w:w="3209" w:type="dxa"/>
          </w:tcPr>
          <w:p w14:paraId="6850B863" w14:textId="7822B878" w:rsidR="00A378B6" w:rsidRPr="00AE24CC" w:rsidRDefault="00A378B6" w:rsidP="00A378B6">
            <w:pPr>
              <w:jc w:val="both"/>
              <w:rPr>
                <w:rFonts w:ascii="Arial" w:hAnsi="Arial" w:cs="Arial"/>
                <w:b/>
              </w:rPr>
            </w:pPr>
            <w:r w:rsidRPr="00AE24CC">
              <w:rPr>
                <w:rFonts w:ascii="Arial" w:hAnsi="Arial" w:cs="Arial"/>
                <w:b/>
              </w:rPr>
              <w:lastRenderedPageBreak/>
              <w:t>Type-0 CSS</w:t>
            </w:r>
          </w:p>
        </w:tc>
        <w:tc>
          <w:tcPr>
            <w:tcW w:w="3210" w:type="dxa"/>
          </w:tcPr>
          <w:p w14:paraId="0E0F08AC" w14:textId="77777777" w:rsidR="005A21FB" w:rsidRPr="00A67827" w:rsidRDefault="005A21FB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UE may use narrowband receiver the whole time, thus resulting in lower power consumption.</w:t>
            </w:r>
          </w:p>
          <w:p w14:paraId="617BD287" w14:textId="28C27516" w:rsidR="00A378B6" w:rsidRPr="00A67827" w:rsidRDefault="00A67ED5" w:rsidP="00A67ED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Future proof in case the same behaviour would be implemented for BL UEs as well.</w:t>
            </w:r>
          </w:p>
          <w:p w14:paraId="47129ED0" w14:textId="247575E8" w:rsidR="00A03924" w:rsidRPr="00A67827" w:rsidRDefault="00A03924" w:rsidP="00A67ED5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Low delay and low resource usage, as multiple UEs can be signalled with one broadcasted transmission.</w:t>
            </w:r>
          </w:p>
          <w:p w14:paraId="7BBE9D72" w14:textId="6DB58B5C" w:rsidR="00BD2E10" w:rsidRPr="00A67827" w:rsidRDefault="00AE24CC" w:rsidP="00210B43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No need to switch between narrowbands, as everything is on the same narrowband.</w:t>
            </w:r>
          </w:p>
        </w:tc>
        <w:tc>
          <w:tcPr>
            <w:tcW w:w="3210" w:type="dxa"/>
          </w:tcPr>
          <w:p w14:paraId="2D907C00" w14:textId="77777777" w:rsidR="00A378B6" w:rsidRPr="00A67827" w:rsidRDefault="004F2DD8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Relatively h</w:t>
            </w:r>
            <w:r w:rsidR="00A378B6" w:rsidRPr="00A67827">
              <w:rPr>
                <w:rFonts w:ascii="Arial" w:hAnsi="Arial" w:cs="Arial"/>
                <w:sz w:val="18"/>
                <w:lang w:val="de-DE"/>
              </w:rPr>
              <w:t>igh specification impact, requires involving RAN1.</w:t>
            </w:r>
          </w:p>
          <w:p w14:paraId="5AAB1A1F" w14:textId="790758BA" w:rsidR="00294F5A" w:rsidRPr="00A67827" w:rsidRDefault="00294F5A" w:rsidP="00AE24CC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 w:cs="Arial"/>
                <w:sz w:val="18"/>
                <w:lang w:val="de-DE"/>
              </w:rPr>
            </w:pPr>
            <w:r w:rsidRPr="00A67827">
              <w:rPr>
                <w:rFonts w:ascii="Arial" w:hAnsi="Arial" w:cs="Arial"/>
                <w:sz w:val="18"/>
                <w:lang w:val="de-DE"/>
              </w:rPr>
              <w:t>Support for Type-0 CSS in CE Mode B needs to be implemented.</w:t>
            </w:r>
          </w:p>
        </w:tc>
      </w:tr>
    </w:tbl>
    <w:p w14:paraId="22AC715C" w14:textId="62672AC6" w:rsidR="00905CB6" w:rsidRDefault="00905CB6" w:rsidP="00CF1524">
      <w:pPr>
        <w:jc w:val="both"/>
        <w:rPr>
          <w:rFonts w:ascii="Arial" w:hAnsi="Arial" w:cs="Arial"/>
        </w:rPr>
      </w:pPr>
    </w:p>
    <w:p w14:paraId="088E95AC" w14:textId="41F32BD5" w:rsidR="006E0B5A" w:rsidRDefault="006E0B5A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these </w:t>
      </w:r>
      <w:r w:rsidR="00262632">
        <w:rPr>
          <w:rFonts w:ascii="Arial" w:hAnsi="Arial" w:cs="Arial"/>
        </w:rPr>
        <w:t>solutions</w:t>
      </w:r>
      <w:r>
        <w:rPr>
          <w:rFonts w:ascii="Arial" w:hAnsi="Arial" w:cs="Arial"/>
        </w:rPr>
        <w:t xml:space="preserve"> require RAN1</w:t>
      </w:r>
      <w:r w:rsidR="00A17966">
        <w:rPr>
          <w:rFonts w:ascii="Arial" w:hAnsi="Arial" w:cs="Arial"/>
        </w:rPr>
        <w:t xml:space="preserve"> expertise </w:t>
      </w:r>
      <w:r w:rsidR="00B80B8A">
        <w:rPr>
          <w:rFonts w:ascii="Arial" w:hAnsi="Arial" w:cs="Arial"/>
        </w:rPr>
        <w:t xml:space="preserve">and </w:t>
      </w:r>
      <w:r w:rsidR="00A67827">
        <w:rPr>
          <w:rFonts w:ascii="Arial" w:hAnsi="Arial" w:cs="Arial"/>
        </w:rPr>
        <w:t xml:space="preserve">some </w:t>
      </w:r>
      <w:r w:rsidR="00B80B8A">
        <w:rPr>
          <w:rFonts w:ascii="Arial" w:hAnsi="Arial" w:cs="Arial"/>
        </w:rPr>
        <w:t>have RAN1 impact</w:t>
      </w:r>
      <w:r w:rsidR="00A17966">
        <w:rPr>
          <w:rFonts w:ascii="Arial" w:hAnsi="Arial" w:cs="Arial"/>
        </w:rPr>
        <w:t xml:space="preserve">, RAN1 should be asked for input on which solution </w:t>
      </w:r>
      <w:r w:rsidR="00196798">
        <w:rPr>
          <w:rFonts w:ascii="Arial" w:hAnsi="Arial" w:cs="Arial"/>
        </w:rPr>
        <w:t>is</w:t>
      </w:r>
      <w:r w:rsidR="00A17966">
        <w:rPr>
          <w:rFonts w:ascii="Arial" w:hAnsi="Arial" w:cs="Arial"/>
        </w:rPr>
        <w:t xml:space="preserve"> </w:t>
      </w:r>
      <w:r w:rsidR="008C0D2C">
        <w:rPr>
          <w:rFonts w:ascii="Arial" w:hAnsi="Arial" w:cs="Arial"/>
        </w:rPr>
        <w:t>preferred</w:t>
      </w:r>
      <w:r w:rsidR="00A17966">
        <w:rPr>
          <w:rFonts w:ascii="Arial" w:hAnsi="Arial" w:cs="Arial"/>
        </w:rPr>
        <w:t>.</w:t>
      </w:r>
    </w:p>
    <w:p w14:paraId="0885E189" w14:textId="5965D17C" w:rsidR="003C5995" w:rsidRDefault="007C39C7" w:rsidP="004A71A6">
      <w:pPr>
        <w:pStyle w:val="Proposal"/>
      </w:pPr>
      <w:bookmarkStart w:id="6" w:name="_Toc4711389"/>
      <w:r>
        <w:t>S</w:t>
      </w:r>
      <w:r w:rsidR="003C5995">
        <w:t xml:space="preserve">end </w:t>
      </w:r>
      <w:proofErr w:type="gramStart"/>
      <w:r w:rsidR="003C5995">
        <w:t>an</w:t>
      </w:r>
      <w:proofErr w:type="gramEnd"/>
      <w:r w:rsidR="003C5995">
        <w:t xml:space="preserve"> LS to RAN1 </w:t>
      </w:r>
      <w:r w:rsidR="00AE5DA9">
        <w:t xml:space="preserve">whether it is feasible to use Type-0 CSS to </w:t>
      </w:r>
      <w:r w:rsidR="008B1FB1">
        <w:t>send</w:t>
      </w:r>
      <w:r w:rsidR="005D5B48">
        <w:t xml:space="preserve"> </w:t>
      </w:r>
      <w:proofErr w:type="spellStart"/>
      <w:r w:rsidR="005D5B48" w:rsidRPr="004A71A6">
        <w:rPr>
          <w:i/>
        </w:rPr>
        <w:t>etws</w:t>
      </w:r>
      <w:proofErr w:type="spellEnd"/>
      <w:r w:rsidR="005D5B48" w:rsidRPr="004A71A6">
        <w:rPr>
          <w:i/>
        </w:rPr>
        <w:t>-indication</w:t>
      </w:r>
      <w:r w:rsidR="008B1FB1">
        <w:rPr>
          <w:i/>
        </w:rPr>
        <w:t xml:space="preserve"> </w:t>
      </w:r>
      <w:r w:rsidR="008B1FB1" w:rsidRPr="003F0314">
        <w:t>and/or</w:t>
      </w:r>
      <w:r w:rsidR="00935484">
        <w:t xml:space="preserve"> </w:t>
      </w:r>
      <w:proofErr w:type="spellStart"/>
      <w:r w:rsidR="005D5B48" w:rsidRPr="004A71A6">
        <w:rPr>
          <w:i/>
        </w:rPr>
        <w:t>cmas</w:t>
      </w:r>
      <w:proofErr w:type="spellEnd"/>
      <w:r w:rsidR="005D5B48" w:rsidRPr="004A71A6">
        <w:rPr>
          <w:i/>
        </w:rPr>
        <w:t>-indication</w:t>
      </w:r>
      <w:r w:rsidR="00324210">
        <w:t xml:space="preserve"> </w:t>
      </w:r>
      <w:r w:rsidR="003F0314">
        <w:t xml:space="preserve">to </w:t>
      </w:r>
      <w:r w:rsidR="00210582">
        <w:t>non-BL UEs in CE in connected mode</w:t>
      </w:r>
      <w:bookmarkEnd w:id="6"/>
    </w:p>
    <w:p w14:paraId="175E82FA" w14:textId="04508FE1" w:rsidR="00B9498E" w:rsidRDefault="002048BD" w:rsidP="00337F15">
      <w:pPr>
        <w:pStyle w:val="Heading2"/>
      </w:pPr>
      <w:r>
        <w:t>2.3</w:t>
      </w:r>
      <w:r>
        <w:tab/>
      </w:r>
      <w:r w:rsidR="00B86FCF">
        <w:t xml:space="preserve">Additional </w:t>
      </w:r>
      <w:r w:rsidR="00337F15">
        <w:t>repetitions of SI</w:t>
      </w:r>
    </w:p>
    <w:p w14:paraId="27F5ACD9" w14:textId="6E02EA77" w:rsidR="00446963" w:rsidRDefault="00490515" w:rsidP="00CF152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When </w:t>
      </w:r>
      <w:proofErr w:type="spellStart"/>
      <w:r w:rsidRPr="00301255">
        <w:rPr>
          <w:rFonts w:ascii="Arial" w:hAnsi="Arial" w:cs="Arial"/>
          <w:i/>
        </w:rPr>
        <w:t>etws</w:t>
      </w:r>
      <w:proofErr w:type="spellEnd"/>
      <w:r w:rsidRPr="00301255">
        <w:rPr>
          <w:rFonts w:ascii="Arial" w:hAnsi="Arial" w:cs="Arial"/>
          <w:i/>
        </w:rPr>
        <w:t>-indication</w:t>
      </w:r>
      <w:r>
        <w:rPr>
          <w:rFonts w:ascii="Arial" w:hAnsi="Arial" w:cs="Arial"/>
        </w:rPr>
        <w:t>/</w:t>
      </w:r>
      <w:proofErr w:type="spellStart"/>
      <w:r w:rsidRPr="00301255">
        <w:rPr>
          <w:rFonts w:ascii="Arial" w:hAnsi="Arial" w:cs="Arial"/>
          <w:i/>
        </w:rPr>
        <w:t>cmas</w:t>
      </w:r>
      <w:proofErr w:type="spellEnd"/>
      <w:r w:rsidRPr="00301255">
        <w:rPr>
          <w:rFonts w:ascii="Arial" w:hAnsi="Arial" w:cs="Arial"/>
          <w:i/>
        </w:rPr>
        <w:t>-indication</w:t>
      </w:r>
      <w:r>
        <w:rPr>
          <w:rFonts w:ascii="Arial" w:hAnsi="Arial" w:cs="Arial"/>
        </w:rPr>
        <w:t xml:space="preserve"> has been sent, </w:t>
      </w:r>
      <w:r w:rsidR="008035E8">
        <w:rPr>
          <w:rFonts w:ascii="Arial" w:hAnsi="Arial" w:cs="Arial"/>
        </w:rPr>
        <w:t xml:space="preserve">many UEs are expected to try to acquire system information, </w:t>
      </w:r>
      <w:r w:rsidR="00483618">
        <w:rPr>
          <w:rFonts w:ascii="Arial" w:hAnsi="Arial" w:cs="Arial"/>
        </w:rPr>
        <w:t>specifically</w:t>
      </w:r>
      <w:r w:rsidR="008035E8">
        <w:rPr>
          <w:rFonts w:ascii="Arial" w:hAnsi="Arial" w:cs="Arial"/>
        </w:rPr>
        <w:t xml:space="preserve"> SIB10-BR/SIB11-BR/SIB12-BR and MIB and SIB1-BR.</w:t>
      </w:r>
      <w:r w:rsidR="00301255">
        <w:rPr>
          <w:rFonts w:ascii="Arial" w:hAnsi="Arial" w:cs="Arial"/>
        </w:rPr>
        <w:t xml:space="preserve"> It would be beneficial for these UEs to acquire </w:t>
      </w:r>
      <w:r w:rsidR="00577D60">
        <w:rPr>
          <w:rFonts w:ascii="Arial" w:hAnsi="Arial" w:cs="Arial"/>
        </w:rPr>
        <w:t xml:space="preserve">the system information as quickly as possible, therefore </w:t>
      </w:r>
      <w:r w:rsidR="00351699">
        <w:rPr>
          <w:rFonts w:ascii="Arial" w:hAnsi="Arial" w:cs="Arial"/>
        </w:rPr>
        <w:t>the relevant</w:t>
      </w:r>
      <w:r w:rsidR="00577D60">
        <w:rPr>
          <w:rFonts w:ascii="Arial" w:hAnsi="Arial" w:cs="Arial"/>
        </w:rPr>
        <w:t xml:space="preserve"> SI</w:t>
      </w:r>
      <w:r w:rsidR="005961B0">
        <w:rPr>
          <w:rFonts w:ascii="Arial" w:hAnsi="Arial" w:cs="Arial"/>
        </w:rPr>
        <w:t>, e.g. MIB, SIB1-BR</w:t>
      </w:r>
      <w:r w:rsidR="00577D60">
        <w:rPr>
          <w:rFonts w:ascii="Arial" w:hAnsi="Arial" w:cs="Arial"/>
        </w:rPr>
        <w:t xml:space="preserve"> </w:t>
      </w:r>
      <w:r w:rsidR="00F358EF">
        <w:rPr>
          <w:rFonts w:ascii="Arial" w:hAnsi="Arial" w:cs="Arial"/>
        </w:rPr>
        <w:t xml:space="preserve">can be </w:t>
      </w:r>
      <w:r w:rsidR="00577D60">
        <w:rPr>
          <w:rFonts w:ascii="Arial" w:hAnsi="Arial" w:cs="Arial"/>
        </w:rPr>
        <w:t>transmi</w:t>
      </w:r>
      <w:r w:rsidR="003909AB">
        <w:rPr>
          <w:rFonts w:ascii="Arial" w:hAnsi="Arial" w:cs="Arial"/>
        </w:rPr>
        <w:t>t</w:t>
      </w:r>
      <w:r w:rsidR="00F358EF">
        <w:rPr>
          <w:rFonts w:ascii="Arial" w:hAnsi="Arial" w:cs="Arial"/>
        </w:rPr>
        <w:t xml:space="preserve">ted with </w:t>
      </w:r>
      <w:r w:rsidR="00CD7F8B">
        <w:rPr>
          <w:rFonts w:ascii="Arial" w:hAnsi="Arial" w:cs="Arial"/>
        </w:rPr>
        <w:t>more repetitions than configured</w:t>
      </w:r>
      <w:r w:rsidR="005961B0">
        <w:rPr>
          <w:rFonts w:ascii="Arial" w:hAnsi="Arial" w:cs="Arial"/>
        </w:rPr>
        <w:t xml:space="preserve"> otherwise</w:t>
      </w:r>
      <w:r w:rsidR="00577D60">
        <w:rPr>
          <w:rFonts w:ascii="Arial" w:hAnsi="Arial" w:cs="Arial"/>
        </w:rPr>
        <w:t xml:space="preserve">. </w:t>
      </w:r>
      <w:r w:rsidR="00DD24A4">
        <w:rPr>
          <w:rFonts w:ascii="Arial" w:hAnsi="Arial" w:cs="Arial"/>
        </w:rPr>
        <w:t xml:space="preserve">Sending more repetitions </w:t>
      </w:r>
      <w:r w:rsidR="00063EF4">
        <w:rPr>
          <w:rFonts w:ascii="Arial" w:hAnsi="Arial" w:cs="Arial"/>
        </w:rPr>
        <w:t>than configured otherwise for a limited time, i.e. after ETW</w:t>
      </w:r>
      <w:r w:rsidR="00506DC5">
        <w:rPr>
          <w:rFonts w:ascii="Arial" w:hAnsi="Arial" w:cs="Arial"/>
        </w:rPr>
        <w:t>S and/or CMAS indication has been sent</w:t>
      </w:r>
      <w:r w:rsidR="00FE207C">
        <w:rPr>
          <w:rFonts w:ascii="Arial" w:hAnsi="Arial" w:cs="Arial"/>
        </w:rPr>
        <w:t xml:space="preserve"> can help </w:t>
      </w:r>
      <w:r w:rsidR="00DB0983">
        <w:rPr>
          <w:rFonts w:ascii="Arial" w:hAnsi="Arial" w:cs="Arial"/>
        </w:rPr>
        <w:t>UEs in CE</w:t>
      </w:r>
      <w:r w:rsidR="009A1517">
        <w:rPr>
          <w:rFonts w:ascii="Arial" w:hAnsi="Arial" w:cs="Arial"/>
        </w:rPr>
        <w:t xml:space="preserve"> to </w:t>
      </w:r>
      <w:r w:rsidR="00481911">
        <w:rPr>
          <w:rFonts w:ascii="Arial" w:hAnsi="Arial" w:cs="Arial"/>
        </w:rPr>
        <w:t xml:space="preserve">accumulate and acquire the </w:t>
      </w:r>
      <w:r w:rsidR="00DB0983">
        <w:rPr>
          <w:rFonts w:ascii="Arial" w:hAnsi="Arial" w:cs="Arial"/>
        </w:rPr>
        <w:t xml:space="preserve">relevant </w:t>
      </w:r>
      <w:r w:rsidR="00481911">
        <w:rPr>
          <w:rFonts w:ascii="Arial" w:hAnsi="Arial" w:cs="Arial"/>
        </w:rPr>
        <w:t xml:space="preserve">system information </w:t>
      </w:r>
      <w:r w:rsidR="00DB0983">
        <w:rPr>
          <w:rFonts w:ascii="Arial" w:hAnsi="Arial" w:cs="Arial"/>
        </w:rPr>
        <w:t>fa</w:t>
      </w:r>
      <w:r w:rsidR="00FC4F70">
        <w:rPr>
          <w:rFonts w:ascii="Arial" w:hAnsi="Arial" w:cs="Arial"/>
        </w:rPr>
        <w:t>ster</w:t>
      </w:r>
      <w:r w:rsidR="00BF11DE">
        <w:rPr>
          <w:rFonts w:ascii="Arial" w:hAnsi="Arial" w:cs="Arial"/>
        </w:rPr>
        <w:t xml:space="preserve">. </w:t>
      </w:r>
    </w:p>
    <w:p w14:paraId="5C4BAC96" w14:textId="4E371B55" w:rsidR="002409BD" w:rsidRDefault="0052619E" w:rsidP="00454044">
      <w:pPr>
        <w:rPr>
          <w:rFonts w:ascii="Arial" w:hAnsi="Arial" w:cs="Arial"/>
        </w:rPr>
      </w:pPr>
      <w:r>
        <w:rPr>
          <w:rFonts w:ascii="Arial" w:hAnsi="Arial" w:cs="Arial"/>
        </w:rPr>
        <w:t>This could be realized by defining a factor</w:t>
      </w:r>
      <w:r w:rsidR="00452DCD">
        <w:rPr>
          <w:rFonts w:ascii="Arial" w:hAnsi="Arial" w:cs="Arial"/>
        </w:rPr>
        <w:t xml:space="preserve"> parameter, which would then be applied to the number of repetitions </w:t>
      </w:r>
      <w:r w:rsidR="002D1F2A">
        <w:rPr>
          <w:rFonts w:ascii="Arial" w:hAnsi="Arial" w:cs="Arial"/>
        </w:rPr>
        <w:t>of the system information transmission</w:t>
      </w:r>
      <w:r w:rsidR="00396888">
        <w:rPr>
          <w:rFonts w:ascii="Arial" w:hAnsi="Arial" w:cs="Arial"/>
        </w:rPr>
        <w:t>s</w:t>
      </w:r>
      <w:r w:rsidR="00CA5EDE">
        <w:rPr>
          <w:rFonts w:ascii="Arial" w:hAnsi="Arial" w:cs="Arial"/>
        </w:rPr>
        <w:t xml:space="preserve"> for a preconfigured time starting from when ETWS and/or CMAS indication has been sent.</w:t>
      </w:r>
      <w:r w:rsidR="0082114E">
        <w:rPr>
          <w:rFonts w:ascii="Arial" w:hAnsi="Arial" w:cs="Arial"/>
        </w:rPr>
        <w:t xml:space="preserve"> This would be backwards compatible, as the originally configured repetitions would still be in place, but more repetitions would be added between the</w:t>
      </w:r>
      <w:r w:rsidR="00342C35">
        <w:rPr>
          <w:rFonts w:ascii="Arial" w:hAnsi="Arial" w:cs="Arial"/>
        </w:rPr>
        <w:t xml:space="preserve"> original repetitions.</w:t>
      </w:r>
      <w:r w:rsidR="00D67CC3">
        <w:rPr>
          <w:rFonts w:ascii="Arial" w:hAnsi="Arial" w:cs="Arial"/>
        </w:rPr>
        <w:t xml:space="preserve"> </w:t>
      </w:r>
      <w:r w:rsidR="00AD4623">
        <w:rPr>
          <w:rFonts w:ascii="Arial" w:hAnsi="Arial" w:cs="Arial"/>
        </w:rPr>
        <w:t>However, this</w:t>
      </w:r>
      <w:r w:rsidR="00AD4623">
        <w:rPr>
          <w:rFonts w:ascii="Arial" w:hAnsi="Arial" w:cs="Arial"/>
        </w:rPr>
        <w:t xml:space="preserve"> feature should be independent of</w:t>
      </w:r>
      <w:r w:rsidR="00FB447D">
        <w:rPr>
          <w:rFonts w:ascii="Arial" w:hAnsi="Arial" w:cs="Arial"/>
        </w:rPr>
        <w:t xml:space="preserve"> ETWS/CMAS </w:t>
      </w:r>
      <w:r w:rsidR="00EB4002">
        <w:rPr>
          <w:rFonts w:ascii="Arial" w:hAnsi="Arial" w:cs="Arial"/>
        </w:rPr>
        <w:t>support</w:t>
      </w:r>
      <w:r w:rsidR="00AD4623">
        <w:rPr>
          <w:rFonts w:ascii="Arial" w:hAnsi="Arial" w:cs="Arial"/>
        </w:rPr>
        <w:t xml:space="preserve"> </w:t>
      </w:r>
      <w:r w:rsidR="00FB447D">
        <w:rPr>
          <w:rFonts w:ascii="Arial" w:hAnsi="Arial" w:cs="Arial"/>
        </w:rPr>
        <w:t>and optionally configurable</w:t>
      </w:r>
      <w:r w:rsidR="00AD4623">
        <w:rPr>
          <w:rFonts w:ascii="Arial" w:hAnsi="Arial" w:cs="Arial"/>
        </w:rPr>
        <w:t>.</w:t>
      </w:r>
    </w:p>
    <w:p w14:paraId="27B244B8" w14:textId="77777777" w:rsidR="00105FE7" w:rsidRDefault="00105FE7" w:rsidP="00105FE7">
      <w:pPr>
        <w:pStyle w:val="Proposal"/>
        <w:rPr>
          <w:lang w:val="en-US"/>
        </w:rPr>
      </w:pPr>
      <w:bookmarkStart w:id="7" w:name="_Toc4711390"/>
      <w:r>
        <w:rPr>
          <w:lang w:val="en-US"/>
        </w:rPr>
        <w:t>Additional repetitions for system information required to acquire SIBs containing ETWS and/or CMAS related parameters may be provided for a preconfigured time.</w:t>
      </w:r>
      <w:bookmarkEnd w:id="7"/>
    </w:p>
    <w:p w14:paraId="0FECE1DB" w14:textId="77777777" w:rsidR="00224541" w:rsidRDefault="00224541" w:rsidP="00224541">
      <w:pPr>
        <w:jc w:val="both"/>
        <w:rPr>
          <w:rFonts w:ascii="Arial" w:hAnsi="Arial" w:cs="Arial"/>
        </w:rPr>
      </w:pPr>
    </w:p>
    <w:p w14:paraId="0DA150B9" w14:textId="77777777" w:rsidR="00224541" w:rsidRPr="00CE0424" w:rsidRDefault="00224541" w:rsidP="00224541">
      <w:pPr>
        <w:pStyle w:val="Heading1"/>
        <w:jc w:val="both"/>
      </w:pPr>
      <w:r>
        <w:t>3</w:t>
      </w:r>
      <w:r>
        <w:tab/>
      </w:r>
      <w:r w:rsidRPr="00CE0424">
        <w:t>Conclusion</w:t>
      </w:r>
    </w:p>
    <w:p w14:paraId="27F5036D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67CAC19" w14:textId="77777777" w:rsidR="0045404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CE3574"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CE3574">
        <w:rPr>
          <w:bCs/>
        </w:rPr>
        <w:fldChar w:fldCharType="separate"/>
      </w:r>
      <w:hyperlink w:anchor="_Toc4711383" w:history="1">
        <w:r w:rsidR="00454044" w:rsidRPr="00834508">
          <w:rPr>
            <w:rStyle w:val="Hyperlink"/>
            <w:noProof/>
          </w:rPr>
          <w:t>Observation 1</w:t>
        </w:r>
        <w:r w:rsidR="004540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454044" w:rsidRPr="00834508">
          <w:rPr>
            <w:rStyle w:val="Hyperlink"/>
            <w:noProof/>
          </w:rPr>
          <w:t>Monitoring for Type-1 CSS during paging occasion in connected mode is possible via either wideband or narrowband.</w:t>
        </w:r>
      </w:hyperlink>
    </w:p>
    <w:p w14:paraId="57E31C90" w14:textId="77777777" w:rsidR="00454044" w:rsidRDefault="004540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11384" w:history="1">
        <w:r w:rsidRPr="00834508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34508">
          <w:rPr>
            <w:rStyle w:val="Hyperlink"/>
            <w:noProof/>
          </w:rPr>
          <w:t>Monitoring Type-0 CSS combines benefits of monitoring Type-1 CSS and USS with respect to use of network resources and the need to monitor multiple narrowbands/carriers: UE can continue monitoring same narrowband and time/frequency resources for ETWS and/or CMAS indication.</w:t>
        </w:r>
      </w:hyperlink>
    </w:p>
    <w:p w14:paraId="462EAC0E" w14:textId="631CB98C" w:rsidR="006E1C82" w:rsidRDefault="006F6582" w:rsidP="008E065E">
      <w:pPr>
        <w:pStyle w:val="BodyText"/>
        <w:rPr>
          <w:b/>
          <w:bCs/>
        </w:rPr>
      </w:pPr>
      <w:r w:rsidRPr="00CE3574">
        <w:lastRenderedPageBreak/>
        <w:fldChar w:fldCharType="end"/>
      </w:r>
    </w:p>
    <w:p w14:paraId="091A6392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DF55598" w14:textId="107846D2" w:rsidR="0045404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11388" w:history="1">
        <w:r w:rsidR="00454044" w:rsidRPr="00E015B8">
          <w:rPr>
            <w:rStyle w:val="Hyperlink"/>
            <w:noProof/>
          </w:rPr>
          <w:t>Proposal 1</w:t>
        </w:r>
        <w:r w:rsidR="0045404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454044" w:rsidRPr="00E015B8">
          <w:rPr>
            <w:rStyle w:val="Hyperlink"/>
            <w:noProof/>
          </w:rPr>
          <w:t xml:space="preserve">Non-BL UEs in CE in connected mode monitor MPDCCH CSS to receive </w:t>
        </w:r>
        <w:r w:rsidR="00454044" w:rsidRPr="00E015B8">
          <w:rPr>
            <w:rStyle w:val="Hyperlink"/>
            <w:i/>
            <w:noProof/>
          </w:rPr>
          <w:t>etws-indication</w:t>
        </w:r>
        <w:r w:rsidR="00454044" w:rsidRPr="00E015B8">
          <w:rPr>
            <w:rStyle w:val="Hyperlink"/>
            <w:noProof/>
          </w:rPr>
          <w:t xml:space="preserve"> and/or </w:t>
        </w:r>
        <w:r w:rsidR="00454044" w:rsidRPr="00E015B8">
          <w:rPr>
            <w:rStyle w:val="Hyperlink"/>
            <w:i/>
            <w:noProof/>
          </w:rPr>
          <w:t>cmas-indication</w:t>
        </w:r>
      </w:hyperlink>
    </w:p>
    <w:p w14:paraId="07E16DAE" w14:textId="7B75B43A" w:rsidR="00454044" w:rsidRDefault="004540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11389" w:history="1">
        <w:r w:rsidRPr="00E015B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E015B8">
          <w:rPr>
            <w:rStyle w:val="Hyperlink"/>
            <w:noProof/>
          </w:rPr>
          <w:t xml:space="preserve">Send an LS to RAN1 whether it is feasible to use Type-0 CSS to send </w:t>
        </w:r>
        <w:r w:rsidRPr="00E015B8">
          <w:rPr>
            <w:rStyle w:val="Hyperlink"/>
            <w:i/>
            <w:noProof/>
          </w:rPr>
          <w:t xml:space="preserve">etws-indication </w:t>
        </w:r>
        <w:r w:rsidRPr="00E015B8">
          <w:rPr>
            <w:rStyle w:val="Hyperlink"/>
            <w:noProof/>
          </w:rPr>
          <w:t xml:space="preserve">and/or </w:t>
        </w:r>
        <w:r w:rsidRPr="00E015B8">
          <w:rPr>
            <w:rStyle w:val="Hyperlink"/>
            <w:i/>
            <w:noProof/>
          </w:rPr>
          <w:t>cmas-indication</w:t>
        </w:r>
        <w:r w:rsidRPr="00E015B8">
          <w:rPr>
            <w:rStyle w:val="Hyperlink"/>
            <w:noProof/>
          </w:rPr>
          <w:t xml:space="preserve"> to non-BL UEs in CE in connected mode</w:t>
        </w:r>
      </w:hyperlink>
    </w:p>
    <w:p w14:paraId="6E396E4C" w14:textId="4B0E75DE" w:rsidR="00454044" w:rsidRDefault="0045404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4711390" w:history="1">
        <w:r w:rsidRPr="00E015B8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E015B8">
          <w:rPr>
            <w:rStyle w:val="Hyperlink"/>
            <w:noProof/>
            <w:lang w:val="en-US"/>
          </w:rPr>
          <w:t>Additional repetitions for system information required to acquire SIBs containing ETWS and/or CMAS related parameters may be provided for a preconfigured time.</w:t>
        </w:r>
      </w:hyperlink>
    </w:p>
    <w:p w14:paraId="150CE8EC" w14:textId="4D6A6F1E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B506D4B" w14:textId="77777777" w:rsidR="008E065E" w:rsidRPr="00CE0424" w:rsidRDefault="008E065E" w:rsidP="008E065E">
      <w:pPr>
        <w:rPr>
          <w:b/>
          <w:bCs/>
        </w:rPr>
      </w:pPr>
    </w:p>
    <w:p w14:paraId="1C043F00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2429A775" w14:textId="78E6CE72" w:rsidR="0061796A" w:rsidRDefault="006D49CC" w:rsidP="0061796A">
      <w:pPr>
        <w:pStyle w:val="Reference"/>
      </w:pPr>
      <w:bookmarkStart w:id="9" w:name="_Ref174151459"/>
      <w:bookmarkStart w:id="10" w:name="_Ref189809556"/>
      <w:r w:rsidRPr="006D49CC">
        <w:t>RP-190770</w:t>
      </w:r>
      <w:r w:rsidR="0061796A" w:rsidRPr="00997060">
        <w:t>, “</w:t>
      </w:r>
      <w:r w:rsidRPr="006D49CC">
        <w:t>Revised WID Additional MTC enhancements for LTE</w:t>
      </w:r>
      <w:r w:rsidR="0061796A" w:rsidRPr="00997060">
        <w:t>”</w:t>
      </w:r>
      <w:r w:rsidR="0061796A">
        <w:t xml:space="preserve">, </w:t>
      </w:r>
      <w:r w:rsidR="0073238B">
        <w:t>Qualcomm Incorporated</w:t>
      </w:r>
      <w:r w:rsidR="0061796A">
        <w:t>, RAN #</w:t>
      </w:r>
      <w:r w:rsidR="003732BE">
        <w:t>82</w:t>
      </w:r>
      <w:r w:rsidR="0061796A">
        <w:t xml:space="preserve">, </w:t>
      </w:r>
      <w:r w:rsidR="003732BE">
        <w:t xml:space="preserve">December </w:t>
      </w:r>
      <w:r w:rsidR="0061796A">
        <w:t>10–13, 2018.</w:t>
      </w:r>
    </w:p>
    <w:bookmarkEnd w:id="9"/>
    <w:bookmarkEnd w:id="10"/>
    <w:p w14:paraId="69D20705" w14:textId="77777777" w:rsidR="0061796A" w:rsidRDefault="0061796A" w:rsidP="0061796A">
      <w:pPr>
        <w:pStyle w:val="Reference"/>
      </w:pPr>
      <w:r>
        <w:t>TS 36.300, E</w:t>
      </w:r>
      <w:r w:rsidRPr="00EE5348">
        <w:t>volved Universal Terrestrial Radio Access (E-UTRA) and Evolved Universal Terrestrial Radio Access Network (E-UTRAN); Overall description; Stage 2</w:t>
      </w:r>
      <w:r>
        <w:t>.</w:t>
      </w:r>
    </w:p>
    <w:p w14:paraId="3964300C" w14:textId="77777777" w:rsidR="0061796A" w:rsidRDefault="0061796A" w:rsidP="0061796A">
      <w:pPr>
        <w:pStyle w:val="Reference"/>
      </w:pPr>
      <w:r>
        <w:t xml:space="preserve">TS 36.304, </w:t>
      </w:r>
      <w:r w:rsidRPr="00EE5348">
        <w:t>Evolved Universal Terrestrial Radio Access (E-UTRA); User Equipment (UE) procedures in idle mode</w:t>
      </w:r>
      <w:r>
        <w:t>.</w:t>
      </w:r>
    </w:p>
    <w:p w14:paraId="5393FF0B" w14:textId="77777777" w:rsidR="0061796A" w:rsidRDefault="0061796A" w:rsidP="0061796A">
      <w:pPr>
        <w:pStyle w:val="Reference"/>
      </w:pPr>
      <w:r>
        <w:t xml:space="preserve">TS 36.101, </w:t>
      </w:r>
      <w:r w:rsidRPr="00EE5348">
        <w:t>Evolved Universal Terrestrial Radio Access (E-UTRA); User Equipment (UE) radio transmission and reception</w:t>
      </w:r>
      <w:r>
        <w:t>.</w:t>
      </w:r>
    </w:p>
    <w:p w14:paraId="6FAC3C29" w14:textId="61B9590A" w:rsidR="0061796A" w:rsidRDefault="0061796A" w:rsidP="0061796A">
      <w:pPr>
        <w:pStyle w:val="Reference"/>
      </w:pPr>
      <w:r>
        <w:t xml:space="preserve">TS 36.331, </w:t>
      </w:r>
      <w:r w:rsidRPr="00EE5348">
        <w:t>Evolved Universal Terrestrial Radio Access (E-UTRA); Radio Resource Control (RRC); Protocol specification</w:t>
      </w:r>
      <w:r>
        <w:t>.</w:t>
      </w:r>
    </w:p>
    <w:p w14:paraId="092B5169" w14:textId="2134395B" w:rsidR="003A7EF3" w:rsidRPr="00CE0424" w:rsidRDefault="0043675F" w:rsidP="008A29C4">
      <w:pPr>
        <w:pStyle w:val="Reference"/>
      </w:pPr>
      <w:r>
        <w:t>TS 22.168, Earthquake and Tsunami Warning System (ETWS) requirements; Stage 1.</w:t>
      </w:r>
    </w:p>
    <w:sectPr w:rsidR="003A7EF3" w:rsidRPr="00CE0424" w:rsidSect="006C5E6B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CC593" w14:textId="77777777" w:rsidR="00960C15" w:rsidRDefault="00960C15">
      <w:r>
        <w:separator/>
      </w:r>
    </w:p>
  </w:endnote>
  <w:endnote w:type="continuationSeparator" w:id="0">
    <w:p w14:paraId="054F26AD" w14:textId="77777777" w:rsidR="00960C15" w:rsidRDefault="00960C15">
      <w:r>
        <w:continuationSeparator/>
      </w:r>
    </w:p>
  </w:endnote>
  <w:endnote w:type="continuationNotice" w:id="1">
    <w:p w14:paraId="28CC2F8D" w14:textId="77777777" w:rsidR="00960C15" w:rsidRDefault="00960C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09626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1A2E4" w14:textId="77777777" w:rsidR="00960C15" w:rsidRDefault="00960C15">
      <w:r>
        <w:separator/>
      </w:r>
    </w:p>
  </w:footnote>
  <w:footnote w:type="continuationSeparator" w:id="0">
    <w:p w14:paraId="4FB8637D" w14:textId="77777777" w:rsidR="00960C15" w:rsidRDefault="00960C15">
      <w:r>
        <w:continuationSeparator/>
      </w:r>
    </w:p>
  </w:footnote>
  <w:footnote w:type="continuationNotice" w:id="1">
    <w:p w14:paraId="3C423CA5" w14:textId="77777777" w:rsidR="00960C15" w:rsidRDefault="00960C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34BF3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A1063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B06D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CD717D"/>
    <w:multiLevelType w:val="hybridMultilevel"/>
    <w:tmpl w:val="50A091F6"/>
    <w:lvl w:ilvl="0" w:tplc="65C6B40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21233"/>
    <w:multiLevelType w:val="hybridMultilevel"/>
    <w:tmpl w:val="B52628F0"/>
    <w:lvl w:ilvl="0" w:tplc="318873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E01345C"/>
    <w:multiLevelType w:val="hybridMultilevel"/>
    <w:tmpl w:val="B906B226"/>
    <w:lvl w:ilvl="0" w:tplc="EE2C9DF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1" w:tplc="A66E6CDE">
      <w:start w:val="59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2" w:tplc="EEA01CAE">
      <w:start w:val="59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3" w:tplc="B8CAC118">
      <w:start w:val="59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4" w:tplc="70328E2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5" w:tplc="F072D09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6" w:tplc="171CED7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7" w:tplc="C71287E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  <w:lvl w:ilvl="8" w:tplc="220EC732" w:tentative="1">
      <w:start w:val="1"/>
      <w:numFmt w:val="bullet"/>
      <w:lvlText w:val="—"/>
      <w:lvlJc w:val="left"/>
      <w:pPr>
        <w:tabs>
          <w:tab w:val="num" w:pos="7200"/>
        </w:tabs>
        <w:ind w:left="720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2A5588"/>
    <w:multiLevelType w:val="hybridMultilevel"/>
    <w:tmpl w:val="F068608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B23F4F"/>
    <w:multiLevelType w:val="hybridMultilevel"/>
    <w:tmpl w:val="EDD47CB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F7856"/>
    <w:multiLevelType w:val="hybridMultilevel"/>
    <w:tmpl w:val="D1FE9950"/>
    <w:lvl w:ilvl="0" w:tplc="318873D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07EFC"/>
    <w:multiLevelType w:val="hybridMultilevel"/>
    <w:tmpl w:val="CA800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8FAC5370"/>
    <w:lvl w:ilvl="0" w:tplc="77F8C6C4">
      <w:start w:val="1"/>
      <w:numFmt w:val="decimal"/>
      <w:lvlText w:val="Observation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577F0"/>
    <w:multiLevelType w:val="hybridMultilevel"/>
    <w:tmpl w:val="544084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E7898"/>
    <w:multiLevelType w:val="hybridMultilevel"/>
    <w:tmpl w:val="C64AB172"/>
    <w:lvl w:ilvl="0" w:tplc="F9B0973A">
      <w:start w:val="1"/>
      <w:numFmt w:val="decimal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003EC"/>
    <w:multiLevelType w:val="hybridMultilevel"/>
    <w:tmpl w:val="6DAE0E44"/>
    <w:lvl w:ilvl="0" w:tplc="12E419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AAE45E9"/>
    <w:multiLevelType w:val="hybridMultilevel"/>
    <w:tmpl w:val="7C4E595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654AE4"/>
    <w:multiLevelType w:val="hybridMultilevel"/>
    <w:tmpl w:val="BCD25AB8"/>
    <w:lvl w:ilvl="0" w:tplc="CB96DB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8C3B1C">
      <w:start w:val="59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EE889EC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8C1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8649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8CA4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084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2A02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A6D4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7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5"/>
  </w:num>
  <w:num w:numId="15">
    <w:abstractNumId w:val="17"/>
  </w:num>
  <w:num w:numId="16">
    <w:abstractNumId w:val="29"/>
  </w:num>
  <w:num w:numId="17">
    <w:abstractNumId w:val="8"/>
  </w:num>
  <w:num w:numId="18">
    <w:abstractNumId w:val="9"/>
  </w:num>
  <w:num w:numId="19">
    <w:abstractNumId w:val="6"/>
  </w:num>
  <w:num w:numId="20">
    <w:abstractNumId w:val="31"/>
  </w:num>
  <w:num w:numId="21">
    <w:abstractNumId w:val="14"/>
  </w:num>
  <w:num w:numId="22">
    <w:abstractNumId w:val="30"/>
  </w:num>
  <w:num w:numId="23">
    <w:abstractNumId w:val="2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33"/>
  </w:num>
  <w:num w:numId="27">
    <w:abstractNumId w:val="7"/>
  </w:num>
  <w:num w:numId="28">
    <w:abstractNumId w:val="22"/>
  </w:num>
  <w:num w:numId="29">
    <w:abstractNumId w:val="28"/>
  </w:num>
  <w:num w:numId="30">
    <w:abstractNumId w:val="20"/>
  </w:num>
  <w:num w:numId="31">
    <w:abstractNumId w:val="5"/>
  </w:num>
  <w:num w:numId="32">
    <w:abstractNumId w:val="32"/>
  </w:num>
  <w:num w:numId="33">
    <w:abstractNumId w:val="19"/>
  </w:num>
  <w:num w:numId="34">
    <w:abstractNumId w:val="10"/>
  </w:num>
  <w:num w:numId="35">
    <w:abstractNumId w:val="4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6A"/>
    <w:rsid w:val="000006E1"/>
    <w:rsid w:val="00000C0B"/>
    <w:rsid w:val="00002A37"/>
    <w:rsid w:val="000046F6"/>
    <w:rsid w:val="00004F61"/>
    <w:rsid w:val="0000564C"/>
    <w:rsid w:val="00006446"/>
    <w:rsid w:val="00006896"/>
    <w:rsid w:val="00007CDC"/>
    <w:rsid w:val="00010B02"/>
    <w:rsid w:val="00011B28"/>
    <w:rsid w:val="00012370"/>
    <w:rsid w:val="00015D15"/>
    <w:rsid w:val="00016431"/>
    <w:rsid w:val="000176EE"/>
    <w:rsid w:val="0002349E"/>
    <w:rsid w:val="00024FFD"/>
    <w:rsid w:val="00025544"/>
    <w:rsid w:val="0002564D"/>
    <w:rsid w:val="00025ECA"/>
    <w:rsid w:val="000274DF"/>
    <w:rsid w:val="000279B0"/>
    <w:rsid w:val="00030A03"/>
    <w:rsid w:val="0003177B"/>
    <w:rsid w:val="000325B8"/>
    <w:rsid w:val="0003341C"/>
    <w:rsid w:val="000338F1"/>
    <w:rsid w:val="00034C15"/>
    <w:rsid w:val="00036BA1"/>
    <w:rsid w:val="00036BC3"/>
    <w:rsid w:val="00040394"/>
    <w:rsid w:val="0004053A"/>
    <w:rsid w:val="00040F3F"/>
    <w:rsid w:val="000422E2"/>
    <w:rsid w:val="00042F22"/>
    <w:rsid w:val="000444EF"/>
    <w:rsid w:val="00045487"/>
    <w:rsid w:val="0005007F"/>
    <w:rsid w:val="0005154E"/>
    <w:rsid w:val="00051ABB"/>
    <w:rsid w:val="00052A07"/>
    <w:rsid w:val="000534E3"/>
    <w:rsid w:val="000558FE"/>
    <w:rsid w:val="0005606A"/>
    <w:rsid w:val="00056DDC"/>
    <w:rsid w:val="00057117"/>
    <w:rsid w:val="0005760E"/>
    <w:rsid w:val="0006164C"/>
    <w:rsid w:val="000616E7"/>
    <w:rsid w:val="00063A68"/>
    <w:rsid w:val="00063EF4"/>
    <w:rsid w:val="0006487E"/>
    <w:rsid w:val="00065E1A"/>
    <w:rsid w:val="00065EC4"/>
    <w:rsid w:val="00066107"/>
    <w:rsid w:val="000714A2"/>
    <w:rsid w:val="00072A04"/>
    <w:rsid w:val="00072D12"/>
    <w:rsid w:val="00072EFE"/>
    <w:rsid w:val="00073D63"/>
    <w:rsid w:val="00075488"/>
    <w:rsid w:val="00077E5F"/>
    <w:rsid w:val="00077E75"/>
    <w:rsid w:val="0008036A"/>
    <w:rsid w:val="00081AE6"/>
    <w:rsid w:val="000834E9"/>
    <w:rsid w:val="000855EB"/>
    <w:rsid w:val="00085A4D"/>
    <w:rsid w:val="00085B52"/>
    <w:rsid w:val="000866F2"/>
    <w:rsid w:val="00086A30"/>
    <w:rsid w:val="0009009F"/>
    <w:rsid w:val="000903C5"/>
    <w:rsid w:val="00090B43"/>
    <w:rsid w:val="00091557"/>
    <w:rsid w:val="000915A5"/>
    <w:rsid w:val="00092058"/>
    <w:rsid w:val="000924C1"/>
    <w:rsid w:val="000924F0"/>
    <w:rsid w:val="00093229"/>
    <w:rsid w:val="00093474"/>
    <w:rsid w:val="000934D5"/>
    <w:rsid w:val="00094C72"/>
    <w:rsid w:val="0009510F"/>
    <w:rsid w:val="0009660B"/>
    <w:rsid w:val="000A1B7B"/>
    <w:rsid w:val="000A2CEB"/>
    <w:rsid w:val="000A3A2D"/>
    <w:rsid w:val="000A4107"/>
    <w:rsid w:val="000A56F2"/>
    <w:rsid w:val="000A79A4"/>
    <w:rsid w:val="000B2719"/>
    <w:rsid w:val="000B3A8F"/>
    <w:rsid w:val="000B3E69"/>
    <w:rsid w:val="000B496F"/>
    <w:rsid w:val="000B4AB9"/>
    <w:rsid w:val="000B4C9C"/>
    <w:rsid w:val="000B5099"/>
    <w:rsid w:val="000B58C3"/>
    <w:rsid w:val="000B61E9"/>
    <w:rsid w:val="000B6DFA"/>
    <w:rsid w:val="000C165A"/>
    <w:rsid w:val="000C2E19"/>
    <w:rsid w:val="000C411D"/>
    <w:rsid w:val="000C7384"/>
    <w:rsid w:val="000D045C"/>
    <w:rsid w:val="000D0D07"/>
    <w:rsid w:val="000D0F71"/>
    <w:rsid w:val="000D1BB4"/>
    <w:rsid w:val="000D2F15"/>
    <w:rsid w:val="000D419F"/>
    <w:rsid w:val="000D4797"/>
    <w:rsid w:val="000D49EA"/>
    <w:rsid w:val="000D7E98"/>
    <w:rsid w:val="000E0527"/>
    <w:rsid w:val="000E0C5A"/>
    <w:rsid w:val="000E0F53"/>
    <w:rsid w:val="000E1E92"/>
    <w:rsid w:val="000E3920"/>
    <w:rsid w:val="000E5928"/>
    <w:rsid w:val="000E7018"/>
    <w:rsid w:val="000F06D6"/>
    <w:rsid w:val="000F0EB1"/>
    <w:rsid w:val="000F1106"/>
    <w:rsid w:val="000F1930"/>
    <w:rsid w:val="000F218D"/>
    <w:rsid w:val="000F3BE9"/>
    <w:rsid w:val="000F3F6C"/>
    <w:rsid w:val="000F6B09"/>
    <w:rsid w:val="000F6DF3"/>
    <w:rsid w:val="001005FF"/>
    <w:rsid w:val="00101226"/>
    <w:rsid w:val="00103357"/>
    <w:rsid w:val="001033AF"/>
    <w:rsid w:val="00103457"/>
    <w:rsid w:val="00104A23"/>
    <w:rsid w:val="00105F43"/>
    <w:rsid w:val="00105FE7"/>
    <w:rsid w:val="001062FB"/>
    <w:rsid w:val="001063E6"/>
    <w:rsid w:val="00107E00"/>
    <w:rsid w:val="001113B8"/>
    <w:rsid w:val="00113CF4"/>
    <w:rsid w:val="001153EA"/>
    <w:rsid w:val="00115643"/>
    <w:rsid w:val="00116765"/>
    <w:rsid w:val="001201ED"/>
    <w:rsid w:val="00120204"/>
    <w:rsid w:val="0012124A"/>
    <w:rsid w:val="0012138F"/>
    <w:rsid w:val="0012185E"/>
    <w:rsid w:val="001219F5"/>
    <w:rsid w:val="00121A20"/>
    <w:rsid w:val="00123408"/>
    <w:rsid w:val="001234F0"/>
    <w:rsid w:val="0012377F"/>
    <w:rsid w:val="00124314"/>
    <w:rsid w:val="001244C0"/>
    <w:rsid w:val="00126B4A"/>
    <w:rsid w:val="0013268D"/>
    <w:rsid w:val="00132FD0"/>
    <w:rsid w:val="001344C0"/>
    <w:rsid w:val="001346FA"/>
    <w:rsid w:val="00135252"/>
    <w:rsid w:val="00137AB5"/>
    <w:rsid w:val="00137F0B"/>
    <w:rsid w:val="001407A5"/>
    <w:rsid w:val="00140DFE"/>
    <w:rsid w:val="0014141D"/>
    <w:rsid w:val="00145F76"/>
    <w:rsid w:val="00147C18"/>
    <w:rsid w:val="00147DC4"/>
    <w:rsid w:val="00151E23"/>
    <w:rsid w:val="00152055"/>
    <w:rsid w:val="001526E0"/>
    <w:rsid w:val="001551B5"/>
    <w:rsid w:val="001562C4"/>
    <w:rsid w:val="00160C3A"/>
    <w:rsid w:val="00160E31"/>
    <w:rsid w:val="00161382"/>
    <w:rsid w:val="001622AE"/>
    <w:rsid w:val="001640C6"/>
    <w:rsid w:val="001659C1"/>
    <w:rsid w:val="001664B0"/>
    <w:rsid w:val="0016686C"/>
    <w:rsid w:val="00172652"/>
    <w:rsid w:val="001730DC"/>
    <w:rsid w:val="00173A8E"/>
    <w:rsid w:val="0017502C"/>
    <w:rsid w:val="00177A7C"/>
    <w:rsid w:val="0018143F"/>
    <w:rsid w:val="00181FF8"/>
    <w:rsid w:val="00183FB2"/>
    <w:rsid w:val="001840E4"/>
    <w:rsid w:val="001847A7"/>
    <w:rsid w:val="00185FD9"/>
    <w:rsid w:val="00190AC1"/>
    <w:rsid w:val="0019194E"/>
    <w:rsid w:val="001930C9"/>
    <w:rsid w:val="0019341A"/>
    <w:rsid w:val="0019346D"/>
    <w:rsid w:val="00193C80"/>
    <w:rsid w:val="001956E0"/>
    <w:rsid w:val="0019621D"/>
    <w:rsid w:val="00196798"/>
    <w:rsid w:val="00197DF9"/>
    <w:rsid w:val="001A1987"/>
    <w:rsid w:val="001A2564"/>
    <w:rsid w:val="001A3BD2"/>
    <w:rsid w:val="001A6173"/>
    <w:rsid w:val="001A6C0D"/>
    <w:rsid w:val="001A6CBA"/>
    <w:rsid w:val="001B0D97"/>
    <w:rsid w:val="001B1029"/>
    <w:rsid w:val="001B22E7"/>
    <w:rsid w:val="001B50F5"/>
    <w:rsid w:val="001B560C"/>
    <w:rsid w:val="001B5A5D"/>
    <w:rsid w:val="001B5D08"/>
    <w:rsid w:val="001C0DE1"/>
    <w:rsid w:val="001C1CE5"/>
    <w:rsid w:val="001C3D2A"/>
    <w:rsid w:val="001C3ED6"/>
    <w:rsid w:val="001C46C1"/>
    <w:rsid w:val="001C5563"/>
    <w:rsid w:val="001D33AB"/>
    <w:rsid w:val="001D4CEA"/>
    <w:rsid w:val="001D51BA"/>
    <w:rsid w:val="001D53E7"/>
    <w:rsid w:val="001D6342"/>
    <w:rsid w:val="001D6D53"/>
    <w:rsid w:val="001E09DA"/>
    <w:rsid w:val="001E2C32"/>
    <w:rsid w:val="001E39E2"/>
    <w:rsid w:val="001E58E2"/>
    <w:rsid w:val="001E7AED"/>
    <w:rsid w:val="001F04A2"/>
    <w:rsid w:val="001F082C"/>
    <w:rsid w:val="001F08BF"/>
    <w:rsid w:val="001F1501"/>
    <w:rsid w:val="001F3708"/>
    <w:rsid w:val="001F3916"/>
    <w:rsid w:val="001F3C2F"/>
    <w:rsid w:val="001F3ECD"/>
    <w:rsid w:val="001F54C5"/>
    <w:rsid w:val="001F662C"/>
    <w:rsid w:val="001F7074"/>
    <w:rsid w:val="001F7788"/>
    <w:rsid w:val="001F79E5"/>
    <w:rsid w:val="001F7DB5"/>
    <w:rsid w:val="00200490"/>
    <w:rsid w:val="002015BE"/>
    <w:rsid w:val="00201810"/>
    <w:rsid w:val="00201F3A"/>
    <w:rsid w:val="002035C1"/>
    <w:rsid w:val="00203F96"/>
    <w:rsid w:val="002048BD"/>
    <w:rsid w:val="0020667D"/>
    <w:rsid w:val="002069B2"/>
    <w:rsid w:val="00207FA3"/>
    <w:rsid w:val="00210582"/>
    <w:rsid w:val="00210B43"/>
    <w:rsid w:val="002126DC"/>
    <w:rsid w:val="00214326"/>
    <w:rsid w:val="00214DA8"/>
    <w:rsid w:val="002152F0"/>
    <w:rsid w:val="00215423"/>
    <w:rsid w:val="002158FA"/>
    <w:rsid w:val="00215CE1"/>
    <w:rsid w:val="00220600"/>
    <w:rsid w:val="00221786"/>
    <w:rsid w:val="002224DB"/>
    <w:rsid w:val="00223FCB"/>
    <w:rsid w:val="00224541"/>
    <w:rsid w:val="00224D0B"/>
    <w:rsid w:val="002252C3"/>
    <w:rsid w:val="00225C54"/>
    <w:rsid w:val="00226231"/>
    <w:rsid w:val="0022699E"/>
    <w:rsid w:val="00227702"/>
    <w:rsid w:val="00230765"/>
    <w:rsid w:val="002309E6"/>
    <w:rsid w:val="00230D18"/>
    <w:rsid w:val="002319E4"/>
    <w:rsid w:val="00235632"/>
    <w:rsid w:val="00235758"/>
    <w:rsid w:val="00235872"/>
    <w:rsid w:val="00236608"/>
    <w:rsid w:val="00240195"/>
    <w:rsid w:val="002409BD"/>
    <w:rsid w:val="00241559"/>
    <w:rsid w:val="002415A7"/>
    <w:rsid w:val="002435B3"/>
    <w:rsid w:val="002458EB"/>
    <w:rsid w:val="00245ABA"/>
    <w:rsid w:val="002467A8"/>
    <w:rsid w:val="00247593"/>
    <w:rsid w:val="00247801"/>
    <w:rsid w:val="002500C8"/>
    <w:rsid w:val="00251097"/>
    <w:rsid w:val="00255988"/>
    <w:rsid w:val="00256A65"/>
    <w:rsid w:val="00257543"/>
    <w:rsid w:val="002612D9"/>
    <w:rsid w:val="002617E7"/>
    <w:rsid w:val="00262632"/>
    <w:rsid w:val="00262F38"/>
    <w:rsid w:val="00264228"/>
    <w:rsid w:val="00264334"/>
    <w:rsid w:val="0026473E"/>
    <w:rsid w:val="002647EC"/>
    <w:rsid w:val="00264D9D"/>
    <w:rsid w:val="00266039"/>
    <w:rsid w:val="00266214"/>
    <w:rsid w:val="00267C83"/>
    <w:rsid w:val="00270B61"/>
    <w:rsid w:val="0027144F"/>
    <w:rsid w:val="00271813"/>
    <w:rsid w:val="00271F3A"/>
    <w:rsid w:val="00272D32"/>
    <w:rsid w:val="00273278"/>
    <w:rsid w:val="002737F4"/>
    <w:rsid w:val="00273CA3"/>
    <w:rsid w:val="002805F5"/>
    <w:rsid w:val="00280751"/>
    <w:rsid w:val="00281C81"/>
    <w:rsid w:val="0028210E"/>
    <w:rsid w:val="0028280A"/>
    <w:rsid w:val="002843CF"/>
    <w:rsid w:val="002864F7"/>
    <w:rsid w:val="00286ACD"/>
    <w:rsid w:val="00286AFA"/>
    <w:rsid w:val="00287838"/>
    <w:rsid w:val="002907B5"/>
    <w:rsid w:val="002921A0"/>
    <w:rsid w:val="00292EB7"/>
    <w:rsid w:val="00294F5A"/>
    <w:rsid w:val="00296227"/>
    <w:rsid w:val="00296F44"/>
    <w:rsid w:val="0029777D"/>
    <w:rsid w:val="00297A9F"/>
    <w:rsid w:val="002A055E"/>
    <w:rsid w:val="002A073B"/>
    <w:rsid w:val="002A0C72"/>
    <w:rsid w:val="002A1D4E"/>
    <w:rsid w:val="002A2869"/>
    <w:rsid w:val="002B0742"/>
    <w:rsid w:val="002B24D6"/>
    <w:rsid w:val="002B3A33"/>
    <w:rsid w:val="002B489E"/>
    <w:rsid w:val="002B5994"/>
    <w:rsid w:val="002B65F4"/>
    <w:rsid w:val="002B6A5E"/>
    <w:rsid w:val="002B70DC"/>
    <w:rsid w:val="002B7B0E"/>
    <w:rsid w:val="002C06C1"/>
    <w:rsid w:val="002C41E6"/>
    <w:rsid w:val="002C4681"/>
    <w:rsid w:val="002C46E6"/>
    <w:rsid w:val="002C7C3A"/>
    <w:rsid w:val="002D071A"/>
    <w:rsid w:val="002D1F2A"/>
    <w:rsid w:val="002D22EA"/>
    <w:rsid w:val="002D34B2"/>
    <w:rsid w:val="002D48B0"/>
    <w:rsid w:val="002D5B37"/>
    <w:rsid w:val="002D7637"/>
    <w:rsid w:val="002E17F2"/>
    <w:rsid w:val="002E1ED8"/>
    <w:rsid w:val="002E274A"/>
    <w:rsid w:val="002E4217"/>
    <w:rsid w:val="002E62FE"/>
    <w:rsid w:val="002E7CAE"/>
    <w:rsid w:val="002F0380"/>
    <w:rsid w:val="002F2771"/>
    <w:rsid w:val="002F32B8"/>
    <w:rsid w:val="002F37A9"/>
    <w:rsid w:val="002F42F3"/>
    <w:rsid w:val="002F63AF"/>
    <w:rsid w:val="002F6F51"/>
    <w:rsid w:val="00301255"/>
    <w:rsid w:val="00301CE6"/>
    <w:rsid w:val="0030256B"/>
    <w:rsid w:val="00303004"/>
    <w:rsid w:val="0030501F"/>
    <w:rsid w:val="00307BA1"/>
    <w:rsid w:val="00307FD3"/>
    <w:rsid w:val="00307FF9"/>
    <w:rsid w:val="00310E2D"/>
    <w:rsid w:val="00311702"/>
    <w:rsid w:val="00311E82"/>
    <w:rsid w:val="00313FD6"/>
    <w:rsid w:val="003143BD"/>
    <w:rsid w:val="0031521F"/>
    <w:rsid w:val="00315363"/>
    <w:rsid w:val="003168E0"/>
    <w:rsid w:val="0031779A"/>
    <w:rsid w:val="00317E33"/>
    <w:rsid w:val="003203ED"/>
    <w:rsid w:val="00321A37"/>
    <w:rsid w:val="00322C9F"/>
    <w:rsid w:val="00324210"/>
    <w:rsid w:val="00324D23"/>
    <w:rsid w:val="00326142"/>
    <w:rsid w:val="0032701A"/>
    <w:rsid w:val="00331123"/>
    <w:rsid w:val="00331751"/>
    <w:rsid w:val="00332C0D"/>
    <w:rsid w:val="00334579"/>
    <w:rsid w:val="00335858"/>
    <w:rsid w:val="0033636D"/>
    <w:rsid w:val="00336BDA"/>
    <w:rsid w:val="00337245"/>
    <w:rsid w:val="00337AFE"/>
    <w:rsid w:val="00337F15"/>
    <w:rsid w:val="003426B5"/>
    <w:rsid w:val="00342BD7"/>
    <w:rsid w:val="00342C35"/>
    <w:rsid w:val="003430C4"/>
    <w:rsid w:val="00343F5D"/>
    <w:rsid w:val="003440F3"/>
    <w:rsid w:val="00344263"/>
    <w:rsid w:val="00344D4D"/>
    <w:rsid w:val="00346DB5"/>
    <w:rsid w:val="003477B1"/>
    <w:rsid w:val="00350537"/>
    <w:rsid w:val="00351699"/>
    <w:rsid w:val="003523A7"/>
    <w:rsid w:val="003534AF"/>
    <w:rsid w:val="00357380"/>
    <w:rsid w:val="003602D9"/>
    <w:rsid w:val="003604CE"/>
    <w:rsid w:val="003621B2"/>
    <w:rsid w:val="00363635"/>
    <w:rsid w:val="00370E47"/>
    <w:rsid w:val="00372EEB"/>
    <w:rsid w:val="003732BE"/>
    <w:rsid w:val="00373875"/>
    <w:rsid w:val="003742AC"/>
    <w:rsid w:val="003758F3"/>
    <w:rsid w:val="00377CE1"/>
    <w:rsid w:val="003819B5"/>
    <w:rsid w:val="00381B50"/>
    <w:rsid w:val="00383759"/>
    <w:rsid w:val="00385BF0"/>
    <w:rsid w:val="00385F0A"/>
    <w:rsid w:val="0039083B"/>
    <w:rsid w:val="003909AB"/>
    <w:rsid w:val="00393674"/>
    <w:rsid w:val="003938CB"/>
    <w:rsid w:val="003939FF"/>
    <w:rsid w:val="003948F1"/>
    <w:rsid w:val="00395D09"/>
    <w:rsid w:val="00396888"/>
    <w:rsid w:val="00396C11"/>
    <w:rsid w:val="003A05E4"/>
    <w:rsid w:val="003A0D7D"/>
    <w:rsid w:val="003A1C91"/>
    <w:rsid w:val="003A1D2D"/>
    <w:rsid w:val="003A220F"/>
    <w:rsid w:val="003A2223"/>
    <w:rsid w:val="003A2672"/>
    <w:rsid w:val="003A2A0F"/>
    <w:rsid w:val="003A45A1"/>
    <w:rsid w:val="003A5B0A"/>
    <w:rsid w:val="003A6BAC"/>
    <w:rsid w:val="003A6DFB"/>
    <w:rsid w:val="003A70A4"/>
    <w:rsid w:val="003A7EF3"/>
    <w:rsid w:val="003B159C"/>
    <w:rsid w:val="003B1715"/>
    <w:rsid w:val="003B20BB"/>
    <w:rsid w:val="003B369F"/>
    <w:rsid w:val="003B36A3"/>
    <w:rsid w:val="003B6153"/>
    <w:rsid w:val="003B61DE"/>
    <w:rsid w:val="003B64BB"/>
    <w:rsid w:val="003B7FE5"/>
    <w:rsid w:val="003C11C8"/>
    <w:rsid w:val="003C1246"/>
    <w:rsid w:val="003C2551"/>
    <w:rsid w:val="003C26D0"/>
    <w:rsid w:val="003C2702"/>
    <w:rsid w:val="003C4225"/>
    <w:rsid w:val="003C5995"/>
    <w:rsid w:val="003C7806"/>
    <w:rsid w:val="003C78F4"/>
    <w:rsid w:val="003D069D"/>
    <w:rsid w:val="003D109F"/>
    <w:rsid w:val="003D2478"/>
    <w:rsid w:val="003D3C45"/>
    <w:rsid w:val="003D3F53"/>
    <w:rsid w:val="003D5B1F"/>
    <w:rsid w:val="003E065E"/>
    <w:rsid w:val="003E15FA"/>
    <w:rsid w:val="003E55E4"/>
    <w:rsid w:val="003E5B1F"/>
    <w:rsid w:val="003E63B2"/>
    <w:rsid w:val="003E672E"/>
    <w:rsid w:val="003E74E3"/>
    <w:rsid w:val="003F0314"/>
    <w:rsid w:val="003F05C7"/>
    <w:rsid w:val="003F0D7D"/>
    <w:rsid w:val="003F187F"/>
    <w:rsid w:val="003F2CD4"/>
    <w:rsid w:val="003F3E5A"/>
    <w:rsid w:val="003F42AB"/>
    <w:rsid w:val="003F5BFC"/>
    <w:rsid w:val="003F6BBE"/>
    <w:rsid w:val="004000E8"/>
    <w:rsid w:val="00400C2C"/>
    <w:rsid w:val="0040184C"/>
    <w:rsid w:val="004023EE"/>
    <w:rsid w:val="00402E2B"/>
    <w:rsid w:val="0040377B"/>
    <w:rsid w:val="00404E98"/>
    <w:rsid w:val="0040512B"/>
    <w:rsid w:val="004056F6"/>
    <w:rsid w:val="00405CA5"/>
    <w:rsid w:val="00407689"/>
    <w:rsid w:val="00407CD3"/>
    <w:rsid w:val="00410134"/>
    <w:rsid w:val="0041062F"/>
    <w:rsid w:val="00410B72"/>
    <w:rsid w:val="00410F18"/>
    <w:rsid w:val="0041263E"/>
    <w:rsid w:val="004139D9"/>
    <w:rsid w:val="00413AAC"/>
    <w:rsid w:val="00413C1B"/>
    <w:rsid w:val="00413E92"/>
    <w:rsid w:val="00414B34"/>
    <w:rsid w:val="00414B54"/>
    <w:rsid w:val="00421105"/>
    <w:rsid w:val="0042176A"/>
    <w:rsid w:val="00421EDC"/>
    <w:rsid w:val="00422AA4"/>
    <w:rsid w:val="004242F4"/>
    <w:rsid w:val="00427248"/>
    <w:rsid w:val="004301A4"/>
    <w:rsid w:val="00431118"/>
    <w:rsid w:val="0043202C"/>
    <w:rsid w:val="0043675F"/>
    <w:rsid w:val="00436D89"/>
    <w:rsid w:val="00437447"/>
    <w:rsid w:val="00440484"/>
    <w:rsid w:val="00440BB6"/>
    <w:rsid w:val="0044160F"/>
    <w:rsid w:val="00441A92"/>
    <w:rsid w:val="00442555"/>
    <w:rsid w:val="004431DC"/>
    <w:rsid w:val="0044394A"/>
    <w:rsid w:val="00444F56"/>
    <w:rsid w:val="00446488"/>
    <w:rsid w:val="00446963"/>
    <w:rsid w:val="004501A7"/>
    <w:rsid w:val="0045077C"/>
    <w:rsid w:val="004517AA"/>
    <w:rsid w:val="00451CAD"/>
    <w:rsid w:val="00452CAC"/>
    <w:rsid w:val="00452DCD"/>
    <w:rsid w:val="00454044"/>
    <w:rsid w:val="00454F6D"/>
    <w:rsid w:val="00456F13"/>
    <w:rsid w:val="00457221"/>
    <w:rsid w:val="00457565"/>
    <w:rsid w:val="00457B65"/>
    <w:rsid w:val="00457B71"/>
    <w:rsid w:val="00460CBD"/>
    <w:rsid w:val="00463612"/>
    <w:rsid w:val="0046431F"/>
    <w:rsid w:val="0046507C"/>
    <w:rsid w:val="0046622C"/>
    <w:rsid w:val="004669E2"/>
    <w:rsid w:val="004702B6"/>
    <w:rsid w:val="00470C31"/>
    <w:rsid w:val="00471DE0"/>
    <w:rsid w:val="004734D0"/>
    <w:rsid w:val="0047556B"/>
    <w:rsid w:val="00476AAD"/>
    <w:rsid w:val="00477768"/>
    <w:rsid w:val="00481904"/>
    <w:rsid w:val="00481911"/>
    <w:rsid w:val="00481B63"/>
    <w:rsid w:val="00483618"/>
    <w:rsid w:val="00483E52"/>
    <w:rsid w:val="00484940"/>
    <w:rsid w:val="004854DF"/>
    <w:rsid w:val="00485C99"/>
    <w:rsid w:val="004878E5"/>
    <w:rsid w:val="00490515"/>
    <w:rsid w:val="00492BC5"/>
    <w:rsid w:val="0049441D"/>
    <w:rsid w:val="004964F1"/>
    <w:rsid w:val="004A07C4"/>
    <w:rsid w:val="004A0D94"/>
    <w:rsid w:val="004A16BC"/>
    <w:rsid w:val="004A2B94"/>
    <w:rsid w:val="004A47DB"/>
    <w:rsid w:val="004A65C7"/>
    <w:rsid w:val="004A71A6"/>
    <w:rsid w:val="004A7223"/>
    <w:rsid w:val="004B00A9"/>
    <w:rsid w:val="004B06D2"/>
    <w:rsid w:val="004B14AE"/>
    <w:rsid w:val="004B17B0"/>
    <w:rsid w:val="004B3AB9"/>
    <w:rsid w:val="004B4702"/>
    <w:rsid w:val="004B6F6A"/>
    <w:rsid w:val="004B7C0C"/>
    <w:rsid w:val="004B7CFA"/>
    <w:rsid w:val="004B7DB7"/>
    <w:rsid w:val="004C07E4"/>
    <w:rsid w:val="004C3898"/>
    <w:rsid w:val="004C4DB9"/>
    <w:rsid w:val="004C7845"/>
    <w:rsid w:val="004C7DD0"/>
    <w:rsid w:val="004D2C08"/>
    <w:rsid w:val="004D36B1"/>
    <w:rsid w:val="004D4658"/>
    <w:rsid w:val="004D5A6E"/>
    <w:rsid w:val="004D7EBD"/>
    <w:rsid w:val="004E09ED"/>
    <w:rsid w:val="004E136A"/>
    <w:rsid w:val="004E1B4D"/>
    <w:rsid w:val="004E2680"/>
    <w:rsid w:val="004E28F9"/>
    <w:rsid w:val="004E3124"/>
    <w:rsid w:val="004E31AE"/>
    <w:rsid w:val="004E31F2"/>
    <w:rsid w:val="004E32B3"/>
    <w:rsid w:val="004E462E"/>
    <w:rsid w:val="004E56DC"/>
    <w:rsid w:val="004E6194"/>
    <w:rsid w:val="004E75D2"/>
    <w:rsid w:val="004E75EB"/>
    <w:rsid w:val="004E76F4"/>
    <w:rsid w:val="004F0B4E"/>
    <w:rsid w:val="004F0B6C"/>
    <w:rsid w:val="004F17E5"/>
    <w:rsid w:val="004F1829"/>
    <w:rsid w:val="004F1EBD"/>
    <w:rsid w:val="004F2078"/>
    <w:rsid w:val="004F29BA"/>
    <w:rsid w:val="004F2DD8"/>
    <w:rsid w:val="004F2F6D"/>
    <w:rsid w:val="004F4DA3"/>
    <w:rsid w:val="004F6753"/>
    <w:rsid w:val="00503D3A"/>
    <w:rsid w:val="005046D3"/>
    <w:rsid w:val="005063AE"/>
    <w:rsid w:val="00506557"/>
    <w:rsid w:val="0050677A"/>
    <w:rsid w:val="00506BFE"/>
    <w:rsid w:val="00506DC5"/>
    <w:rsid w:val="00506F68"/>
    <w:rsid w:val="005108D8"/>
    <w:rsid w:val="00510B1B"/>
    <w:rsid w:val="005116F9"/>
    <w:rsid w:val="00514F7B"/>
    <w:rsid w:val="005153A7"/>
    <w:rsid w:val="005155E9"/>
    <w:rsid w:val="005176C0"/>
    <w:rsid w:val="005219CF"/>
    <w:rsid w:val="00521FA5"/>
    <w:rsid w:val="00522450"/>
    <w:rsid w:val="00522C3E"/>
    <w:rsid w:val="005233F2"/>
    <w:rsid w:val="0052340F"/>
    <w:rsid w:val="005246F2"/>
    <w:rsid w:val="0052619E"/>
    <w:rsid w:val="005272B2"/>
    <w:rsid w:val="005277EF"/>
    <w:rsid w:val="00534B59"/>
    <w:rsid w:val="00535079"/>
    <w:rsid w:val="00535F91"/>
    <w:rsid w:val="005365A6"/>
    <w:rsid w:val="00536759"/>
    <w:rsid w:val="00536B23"/>
    <w:rsid w:val="00536EFE"/>
    <w:rsid w:val="00537C62"/>
    <w:rsid w:val="00541699"/>
    <w:rsid w:val="00542EA7"/>
    <w:rsid w:val="00546970"/>
    <w:rsid w:val="005477B0"/>
    <w:rsid w:val="00547CDE"/>
    <w:rsid w:val="00550F20"/>
    <w:rsid w:val="00551E15"/>
    <w:rsid w:val="00553244"/>
    <w:rsid w:val="00554E19"/>
    <w:rsid w:val="00556275"/>
    <w:rsid w:val="0055785A"/>
    <w:rsid w:val="0056121F"/>
    <w:rsid w:val="005634DB"/>
    <w:rsid w:val="00566268"/>
    <w:rsid w:val="00566684"/>
    <w:rsid w:val="00570A74"/>
    <w:rsid w:val="0057164F"/>
    <w:rsid w:val="00572505"/>
    <w:rsid w:val="00573B57"/>
    <w:rsid w:val="00574038"/>
    <w:rsid w:val="0057444C"/>
    <w:rsid w:val="0057540F"/>
    <w:rsid w:val="00577468"/>
    <w:rsid w:val="00577D60"/>
    <w:rsid w:val="00582809"/>
    <w:rsid w:val="00585127"/>
    <w:rsid w:val="005873C8"/>
    <w:rsid w:val="00587685"/>
    <w:rsid w:val="005876AC"/>
    <w:rsid w:val="0058798C"/>
    <w:rsid w:val="005900FA"/>
    <w:rsid w:val="00590F55"/>
    <w:rsid w:val="00591ACA"/>
    <w:rsid w:val="005935A4"/>
    <w:rsid w:val="005936B7"/>
    <w:rsid w:val="005938EC"/>
    <w:rsid w:val="005944B8"/>
    <w:rsid w:val="005948C2"/>
    <w:rsid w:val="00595DCA"/>
    <w:rsid w:val="00596086"/>
    <w:rsid w:val="005961B0"/>
    <w:rsid w:val="0059779B"/>
    <w:rsid w:val="005A209A"/>
    <w:rsid w:val="005A21FB"/>
    <w:rsid w:val="005A313F"/>
    <w:rsid w:val="005A3C26"/>
    <w:rsid w:val="005A4174"/>
    <w:rsid w:val="005A5760"/>
    <w:rsid w:val="005A662D"/>
    <w:rsid w:val="005A7551"/>
    <w:rsid w:val="005A7D9A"/>
    <w:rsid w:val="005B1409"/>
    <w:rsid w:val="005B3589"/>
    <w:rsid w:val="005B35D7"/>
    <w:rsid w:val="005B392A"/>
    <w:rsid w:val="005B3AA3"/>
    <w:rsid w:val="005B4E92"/>
    <w:rsid w:val="005B6F83"/>
    <w:rsid w:val="005B79C2"/>
    <w:rsid w:val="005C0169"/>
    <w:rsid w:val="005C1C93"/>
    <w:rsid w:val="005C2F52"/>
    <w:rsid w:val="005C3EA2"/>
    <w:rsid w:val="005C403C"/>
    <w:rsid w:val="005C4866"/>
    <w:rsid w:val="005C5D16"/>
    <w:rsid w:val="005C74FB"/>
    <w:rsid w:val="005D0BD8"/>
    <w:rsid w:val="005D1602"/>
    <w:rsid w:val="005D28F0"/>
    <w:rsid w:val="005D2C44"/>
    <w:rsid w:val="005D3A23"/>
    <w:rsid w:val="005D5B48"/>
    <w:rsid w:val="005D6950"/>
    <w:rsid w:val="005D7C39"/>
    <w:rsid w:val="005E0A94"/>
    <w:rsid w:val="005E16B0"/>
    <w:rsid w:val="005E2B5B"/>
    <w:rsid w:val="005E33B8"/>
    <w:rsid w:val="005E385F"/>
    <w:rsid w:val="005E3896"/>
    <w:rsid w:val="005E5B81"/>
    <w:rsid w:val="005E644C"/>
    <w:rsid w:val="005F1D54"/>
    <w:rsid w:val="005F2CB1"/>
    <w:rsid w:val="005F2CD6"/>
    <w:rsid w:val="005F3025"/>
    <w:rsid w:val="005F36AA"/>
    <w:rsid w:val="005F593F"/>
    <w:rsid w:val="005F618C"/>
    <w:rsid w:val="005F70BD"/>
    <w:rsid w:val="005F7CCA"/>
    <w:rsid w:val="0060007C"/>
    <w:rsid w:val="00600329"/>
    <w:rsid w:val="0060283C"/>
    <w:rsid w:val="006030DC"/>
    <w:rsid w:val="0060465E"/>
    <w:rsid w:val="00604E59"/>
    <w:rsid w:val="00604F14"/>
    <w:rsid w:val="00605BB6"/>
    <w:rsid w:val="00606082"/>
    <w:rsid w:val="0060611C"/>
    <w:rsid w:val="006073FC"/>
    <w:rsid w:val="0060791B"/>
    <w:rsid w:val="00607B25"/>
    <w:rsid w:val="00611084"/>
    <w:rsid w:val="00611480"/>
    <w:rsid w:val="00611B83"/>
    <w:rsid w:val="00613257"/>
    <w:rsid w:val="00615AFD"/>
    <w:rsid w:val="0061796A"/>
    <w:rsid w:val="00620872"/>
    <w:rsid w:val="00620A71"/>
    <w:rsid w:val="00620B42"/>
    <w:rsid w:val="00620D80"/>
    <w:rsid w:val="00620FE5"/>
    <w:rsid w:val="00621928"/>
    <w:rsid w:val="00621C01"/>
    <w:rsid w:val="006232E3"/>
    <w:rsid w:val="006234A6"/>
    <w:rsid w:val="00630001"/>
    <w:rsid w:val="006311B3"/>
    <w:rsid w:val="00631806"/>
    <w:rsid w:val="006324D6"/>
    <w:rsid w:val="0063284C"/>
    <w:rsid w:val="00632D3F"/>
    <w:rsid w:val="00633C8B"/>
    <w:rsid w:val="006348D2"/>
    <w:rsid w:val="00635BC0"/>
    <w:rsid w:val="00636398"/>
    <w:rsid w:val="006368D3"/>
    <w:rsid w:val="006377EC"/>
    <w:rsid w:val="0064151F"/>
    <w:rsid w:val="00641533"/>
    <w:rsid w:val="00641C23"/>
    <w:rsid w:val="0064208D"/>
    <w:rsid w:val="00642866"/>
    <w:rsid w:val="00643475"/>
    <w:rsid w:val="0064396A"/>
    <w:rsid w:val="006439DA"/>
    <w:rsid w:val="00643B17"/>
    <w:rsid w:val="00644193"/>
    <w:rsid w:val="0064624E"/>
    <w:rsid w:val="006503A2"/>
    <w:rsid w:val="00650AB9"/>
    <w:rsid w:val="0065228F"/>
    <w:rsid w:val="00655733"/>
    <w:rsid w:val="00655ACD"/>
    <w:rsid w:val="00655ADE"/>
    <w:rsid w:val="00656A92"/>
    <w:rsid w:val="00656DDE"/>
    <w:rsid w:val="00656E22"/>
    <w:rsid w:val="00657351"/>
    <w:rsid w:val="0066011D"/>
    <w:rsid w:val="00660723"/>
    <w:rsid w:val="006607C0"/>
    <w:rsid w:val="00660B0B"/>
    <w:rsid w:val="006610B4"/>
    <w:rsid w:val="006613A6"/>
    <w:rsid w:val="0066277D"/>
    <w:rsid w:val="006627A2"/>
    <w:rsid w:val="006634E6"/>
    <w:rsid w:val="00664E0B"/>
    <w:rsid w:val="006655EE"/>
    <w:rsid w:val="00666E8D"/>
    <w:rsid w:val="00667EE7"/>
    <w:rsid w:val="00670922"/>
    <w:rsid w:val="00670B19"/>
    <w:rsid w:val="00670BE1"/>
    <w:rsid w:val="0067218F"/>
    <w:rsid w:val="0067241C"/>
    <w:rsid w:val="00672AA8"/>
    <w:rsid w:val="00673773"/>
    <w:rsid w:val="006741F2"/>
    <w:rsid w:val="00674CC3"/>
    <w:rsid w:val="00675048"/>
    <w:rsid w:val="00675C72"/>
    <w:rsid w:val="00676A5A"/>
    <w:rsid w:val="006771F9"/>
    <w:rsid w:val="006776D7"/>
    <w:rsid w:val="006802AE"/>
    <w:rsid w:val="00681003"/>
    <w:rsid w:val="006817C9"/>
    <w:rsid w:val="006826CD"/>
    <w:rsid w:val="00682D67"/>
    <w:rsid w:val="00683ECE"/>
    <w:rsid w:val="00686072"/>
    <w:rsid w:val="00687CBF"/>
    <w:rsid w:val="0069002A"/>
    <w:rsid w:val="0069082E"/>
    <w:rsid w:val="00690DBC"/>
    <w:rsid w:val="006923B8"/>
    <w:rsid w:val="0069404A"/>
    <w:rsid w:val="006942F1"/>
    <w:rsid w:val="00695FA1"/>
    <w:rsid w:val="00695FC2"/>
    <w:rsid w:val="00696949"/>
    <w:rsid w:val="00697052"/>
    <w:rsid w:val="006972A0"/>
    <w:rsid w:val="006A1312"/>
    <w:rsid w:val="006A46FB"/>
    <w:rsid w:val="006A55B0"/>
    <w:rsid w:val="006A55B2"/>
    <w:rsid w:val="006A5E28"/>
    <w:rsid w:val="006A697B"/>
    <w:rsid w:val="006A7AFF"/>
    <w:rsid w:val="006B1116"/>
    <w:rsid w:val="006B1816"/>
    <w:rsid w:val="006B2099"/>
    <w:rsid w:val="006B2D91"/>
    <w:rsid w:val="006B407E"/>
    <w:rsid w:val="006B50CF"/>
    <w:rsid w:val="006B728F"/>
    <w:rsid w:val="006C03B8"/>
    <w:rsid w:val="006C22BE"/>
    <w:rsid w:val="006C3A99"/>
    <w:rsid w:val="006C4962"/>
    <w:rsid w:val="006C5E6B"/>
    <w:rsid w:val="006C5EC9"/>
    <w:rsid w:val="006C6059"/>
    <w:rsid w:val="006C7522"/>
    <w:rsid w:val="006D0490"/>
    <w:rsid w:val="006D074C"/>
    <w:rsid w:val="006D0D6A"/>
    <w:rsid w:val="006D3414"/>
    <w:rsid w:val="006D49CC"/>
    <w:rsid w:val="006D65F3"/>
    <w:rsid w:val="006D6F08"/>
    <w:rsid w:val="006E062C"/>
    <w:rsid w:val="006E0B5A"/>
    <w:rsid w:val="006E1C82"/>
    <w:rsid w:val="006E1D83"/>
    <w:rsid w:val="006E28B7"/>
    <w:rsid w:val="006E2A9B"/>
    <w:rsid w:val="006E3310"/>
    <w:rsid w:val="006E4E39"/>
    <w:rsid w:val="006E4FC9"/>
    <w:rsid w:val="006E565E"/>
    <w:rsid w:val="006E5754"/>
    <w:rsid w:val="006E673D"/>
    <w:rsid w:val="006E7D3B"/>
    <w:rsid w:val="006F07B8"/>
    <w:rsid w:val="006F0B5A"/>
    <w:rsid w:val="006F1B70"/>
    <w:rsid w:val="006F1EF0"/>
    <w:rsid w:val="006F341D"/>
    <w:rsid w:val="006F360B"/>
    <w:rsid w:val="006F3CDE"/>
    <w:rsid w:val="006F58D4"/>
    <w:rsid w:val="006F6582"/>
    <w:rsid w:val="006F7222"/>
    <w:rsid w:val="006F727E"/>
    <w:rsid w:val="00700969"/>
    <w:rsid w:val="00700EE9"/>
    <w:rsid w:val="00702068"/>
    <w:rsid w:val="0070346E"/>
    <w:rsid w:val="007040FC"/>
    <w:rsid w:val="00704EDB"/>
    <w:rsid w:val="007051AE"/>
    <w:rsid w:val="00706101"/>
    <w:rsid w:val="00707072"/>
    <w:rsid w:val="00707CBD"/>
    <w:rsid w:val="00707D61"/>
    <w:rsid w:val="00707ED0"/>
    <w:rsid w:val="00711037"/>
    <w:rsid w:val="00712287"/>
    <w:rsid w:val="00712772"/>
    <w:rsid w:val="00713658"/>
    <w:rsid w:val="007148D3"/>
    <w:rsid w:val="00715662"/>
    <w:rsid w:val="00715835"/>
    <w:rsid w:val="00715980"/>
    <w:rsid w:val="00715B9A"/>
    <w:rsid w:val="00716061"/>
    <w:rsid w:val="0071633A"/>
    <w:rsid w:val="00716539"/>
    <w:rsid w:val="00720247"/>
    <w:rsid w:val="00721B99"/>
    <w:rsid w:val="00721EB1"/>
    <w:rsid w:val="00724884"/>
    <w:rsid w:val="007257D0"/>
    <w:rsid w:val="00726236"/>
    <w:rsid w:val="00726504"/>
    <w:rsid w:val="00726EA6"/>
    <w:rsid w:val="00727208"/>
    <w:rsid w:val="00727680"/>
    <w:rsid w:val="0073238B"/>
    <w:rsid w:val="00732881"/>
    <w:rsid w:val="00732CC0"/>
    <w:rsid w:val="007335CE"/>
    <w:rsid w:val="007348B1"/>
    <w:rsid w:val="007352AD"/>
    <w:rsid w:val="007362A6"/>
    <w:rsid w:val="00736D7D"/>
    <w:rsid w:val="007371FB"/>
    <w:rsid w:val="00737FCF"/>
    <w:rsid w:val="00740E58"/>
    <w:rsid w:val="0074253B"/>
    <w:rsid w:val="00742EF3"/>
    <w:rsid w:val="007444D7"/>
    <w:rsid w:val="007445A0"/>
    <w:rsid w:val="0074524B"/>
    <w:rsid w:val="00747D8B"/>
    <w:rsid w:val="00751228"/>
    <w:rsid w:val="00753241"/>
    <w:rsid w:val="007564FC"/>
    <w:rsid w:val="007571E1"/>
    <w:rsid w:val="00757A16"/>
    <w:rsid w:val="007604B2"/>
    <w:rsid w:val="0076053B"/>
    <w:rsid w:val="00760994"/>
    <w:rsid w:val="00764409"/>
    <w:rsid w:val="0076494C"/>
    <w:rsid w:val="00764EA7"/>
    <w:rsid w:val="00765281"/>
    <w:rsid w:val="0076676A"/>
    <w:rsid w:val="00766BAD"/>
    <w:rsid w:val="00771C4C"/>
    <w:rsid w:val="007729A2"/>
    <w:rsid w:val="00773B0F"/>
    <w:rsid w:val="007750E9"/>
    <w:rsid w:val="007755F2"/>
    <w:rsid w:val="00775CBB"/>
    <w:rsid w:val="00776340"/>
    <w:rsid w:val="00776971"/>
    <w:rsid w:val="007769B4"/>
    <w:rsid w:val="00777029"/>
    <w:rsid w:val="00777D3E"/>
    <w:rsid w:val="00780164"/>
    <w:rsid w:val="00780A80"/>
    <w:rsid w:val="0078177E"/>
    <w:rsid w:val="0078304C"/>
    <w:rsid w:val="00783239"/>
    <w:rsid w:val="00783469"/>
    <w:rsid w:val="00783673"/>
    <w:rsid w:val="00783A04"/>
    <w:rsid w:val="00783FF8"/>
    <w:rsid w:val="00785490"/>
    <w:rsid w:val="00787C44"/>
    <w:rsid w:val="007909C3"/>
    <w:rsid w:val="00790BE8"/>
    <w:rsid w:val="007916E2"/>
    <w:rsid w:val="007925EA"/>
    <w:rsid w:val="00793CD8"/>
    <w:rsid w:val="00795BEE"/>
    <w:rsid w:val="00795C92"/>
    <w:rsid w:val="00796231"/>
    <w:rsid w:val="007A1CB3"/>
    <w:rsid w:val="007A306F"/>
    <w:rsid w:val="007A43A6"/>
    <w:rsid w:val="007A4E4D"/>
    <w:rsid w:val="007A58A6"/>
    <w:rsid w:val="007A594D"/>
    <w:rsid w:val="007A6643"/>
    <w:rsid w:val="007A7254"/>
    <w:rsid w:val="007B2B27"/>
    <w:rsid w:val="007B3D2D"/>
    <w:rsid w:val="007B4312"/>
    <w:rsid w:val="007B4913"/>
    <w:rsid w:val="007B50AE"/>
    <w:rsid w:val="007B51DF"/>
    <w:rsid w:val="007B5C36"/>
    <w:rsid w:val="007B7949"/>
    <w:rsid w:val="007B7CAC"/>
    <w:rsid w:val="007B7D75"/>
    <w:rsid w:val="007C051B"/>
    <w:rsid w:val="007C05DD"/>
    <w:rsid w:val="007C39C7"/>
    <w:rsid w:val="007C3D18"/>
    <w:rsid w:val="007C3FE9"/>
    <w:rsid w:val="007C567F"/>
    <w:rsid w:val="007C59CE"/>
    <w:rsid w:val="007C60BF"/>
    <w:rsid w:val="007C67EE"/>
    <w:rsid w:val="007C6A07"/>
    <w:rsid w:val="007C6B95"/>
    <w:rsid w:val="007C75A1"/>
    <w:rsid w:val="007C77A5"/>
    <w:rsid w:val="007D00E2"/>
    <w:rsid w:val="007D04E5"/>
    <w:rsid w:val="007D2B1D"/>
    <w:rsid w:val="007D5901"/>
    <w:rsid w:val="007D5D97"/>
    <w:rsid w:val="007D6C69"/>
    <w:rsid w:val="007D6EC4"/>
    <w:rsid w:val="007D7526"/>
    <w:rsid w:val="007E1155"/>
    <w:rsid w:val="007E4093"/>
    <w:rsid w:val="007E4610"/>
    <w:rsid w:val="007E4715"/>
    <w:rsid w:val="007E4E7B"/>
    <w:rsid w:val="007E505B"/>
    <w:rsid w:val="007E7091"/>
    <w:rsid w:val="007E73B5"/>
    <w:rsid w:val="007E7A9B"/>
    <w:rsid w:val="007F1086"/>
    <w:rsid w:val="007F3434"/>
    <w:rsid w:val="007F36C4"/>
    <w:rsid w:val="007F3F7B"/>
    <w:rsid w:val="007F401C"/>
    <w:rsid w:val="007F6C73"/>
    <w:rsid w:val="007F7FEB"/>
    <w:rsid w:val="00802D8B"/>
    <w:rsid w:val="008035E8"/>
    <w:rsid w:val="00803FAE"/>
    <w:rsid w:val="008043C9"/>
    <w:rsid w:val="0080605F"/>
    <w:rsid w:val="0080705E"/>
    <w:rsid w:val="00807786"/>
    <w:rsid w:val="00807999"/>
    <w:rsid w:val="008115C1"/>
    <w:rsid w:val="00811FCB"/>
    <w:rsid w:val="00812DD9"/>
    <w:rsid w:val="008158D6"/>
    <w:rsid w:val="008167C9"/>
    <w:rsid w:val="00817036"/>
    <w:rsid w:val="00817196"/>
    <w:rsid w:val="008177A2"/>
    <w:rsid w:val="00820510"/>
    <w:rsid w:val="0082114E"/>
    <w:rsid w:val="0082154D"/>
    <w:rsid w:val="008224EA"/>
    <w:rsid w:val="0082264A"/>
    <w:rsid w:val="008235DB"/>
    <w:rsid w:val="00824AB4"/>
    <w:rsid w:val="00825C42"/>
    <w:rsid w:val="00825D25"/>
    <w:rsid w:val="00827A79"/>
    <w:rsid w:val="00827D6F"/>
    <w:rsid w:val="00831DC3"/>
    <w:rsid w:val="008324BC"/>
    <w:rsid w:val="008325FA"/>
    <w:rsid w:val="00833099"/>
    <w:rsid w:val="0083742F"/>
    <w:rsid w:val="008376AC"/>
    <w:rsid w:val="008402C1"/>
    <w:rsid w:val="008444E8"/>
    <w:rsid w:val="00844E80"/>
    <w:rsid w:val="00845FEA"/>
    <w:rsid w:val="00846FE7"/>
    <w:rsid w:val="0084767A"/>
    <w:rsid w:val="00850F07"/>
    <w:rsid w:val="0085482A"/>
    <w:rsid w:val="00856911"/>
    <w:rsid w:val="00857857"/>
    <w:rsid w:val="00862386"/>
    <w:rsid w:val="00862E1F"/>
    <w:rsid w:val="00864FE7"/>
    <w:rsid w:val="00865A9B"/>
    <w:rsid w:val="008670C1"/>
    <w:rsid w:val="0086711F"/>
    <w:rsid w:val="008677FD"/>
    <w:rsid w:val="008706D4"/>
    <w:rsid w:val="00870F8A"/>
    <w:rsid w:val="008719A4"/>
    <w:rsid w:val="00871D23"/>
    <w:rsid w:val="00874312"/>
    <w:rsid w:val="0087437C"/>
    <w:rsid w:val="00875CD7"/>
    <w:rsid w:val="00876408"/>
    <w:rsid w:val="00876928"/>
    <w:rsid w:val="00876B4D"/>
    <w:rsid w:val="00877B7C"/>
    <w:rsid w:val="00877EB8"/>
    <w:rsid w:val="00877F18"/>
    <w:rsid w:val="00881A65"/>
    <w:rsid w:val="0088339F"/>
    <w:rsid w:val="00884A9F"/>
    <w:rsid w:val="00885ECE"/>
    <w:rsid w:val="008865D8"/>
    <w:rsid w:val="0088679E"/>
    <w:rsid w:val="0089294C"/>
    <w:rsid w:val="00893E63"/>
    <w:rsid w:val="008941E3"/>
    <w:rsid w:val="00894A88"/>
    <w:rsid w:val="00895386"/>
    <w:rsid w:val="00897225"/>
    <w:rsid w:val="00897B33"/>
    <w:rsid w:val="008A0D27"/>
    <w:rsid w:val="008A21FF"/>
    <w:rsid w:val="008A29C4"/>
    <w:rsid w:val="008A2CE2"/>
    <w:rsid w:val="008A3032"/>
    <w:rsid w:val="008A3041"/>
    <w:rsid w:val="008A30AC"/>
    <w:rsid w:val="008A39AB"/>
    <w:rsid w:val="008A44B8"/>
    <w:rsid w:val="008A458D"/>
    <w:rsid w:val="008A51A8"/>
    <w:rsid w:val="008A54C7"/>
    <w:rsid w:val="008A68F6"/>
    <w:rsid w:val="008A77D8"/>
    <w:rsid w:val="008A7C87"/>
    <w:rsid w:val="008B0483"/>
    <w:rsid w:val="008B1026"/>
    <w:rsid w:val="008B120C"/>
    <w:rsid w:val="008B1FB1"/>
    <w:rsid w:val="008B406D"/>
    <w:rsid w:val="008B51A0"/>
    <w:rsid w:val="008B592A"/>
    <w:rsid w:val="008B74BC"/>
    <w:rsid w:val="008B7B5C"/>
    <w:rsid w:val="008B7C7B"/>
    <w:rsid w:val="008C0C99"/>
    <w:rsid w:val="008C0D2C"/>
    <w:rsid w:val="008C2017"/>
    <w:rsid w:val="008C30F2"/>
    <w:rsid w:val="008C4958"/>
    <w:rsid w:val="008C4BAA"/>
    <w:rsid w:val="008C6AE8"/>
    <w:rsid w:val="008C7136"/>
    <w:rsid w:val="008C7573"/>
    <w:rsid w:val="008C7B38"/>
    <w:rsid w:val="008D00A5"/>
    <w:rsid w:val="008D0749"/>
    <w:rsid w:val="008D0E53"/>
    <w:rsid w:val="008D16BE"/>
    <w:rsid w:val="008D34F1"/>
    <w:rsid w:val="008D39D8"/>
    <w:rsid w:val="008D4673"/>
    <w:rsid w:val="008D4D38"/>
    <w:rsid w:val="008D5396"/>
    <w:rsid w:val="008D57C3"/>
    <w:rsid w:val="008D61A8"/>
    <w:rsid w:val="008D6D1A"/>
    <w:rsid w:val="008E044B"/>
    <w:rsid w:val="008E065E"/>
    <w:rsid w:val="008E0927"/>
    <w:rsid w:val="008E0B5F"/>
    <w:rsid w:val="008E1909"/>
    <w:rsid w:val="008E266D"/>
    <w:rsid w:val="008E28F7"/>
    <w:rsid w:val="008E47BD"/>
    <w:rsid w:val="008E68AB"/>
    <w:rsid w:val="008E71F4"/>
    <w:rsid w:val="008F0280"/>
    <w:rsid w:val="008F104E"/>
    <w:rsid w:val="008F1EAB"/>
    <w:rsid w:val="008F32C1"/>
    <w:rsid w:val="008F33DC"/>
    <w:rsid w:val="008F477F"/>
    <w:rsid w:val="008F60BE"/>
    <w:rsid w:val="008F6267"/>
    <w:rsid w:val="009013EA"/>
    <w:rsid w:val="00901E47"/>
    <w:rsid w:val="00902350"/>
    <w:rsid w:val="00902FAD"/>
    <w:rsid w:val="0090336B"/>
    <w:rsid w:val="00903550"/>
    <w:rsid w:val="0090465A"/>
    <w:rsid w:val="009053AA"/>
    <w:rsid w:val="00905CB6"/>
    <w:rsid w:val="009065F5"/>
    <w:rsid w:val="00906939"/>
    <w:rsid w:val="009076C8"/>
    <w:rsid w:val="00907705"/>
    <w:rsid w:val="00907FE0"/>
    <w:rsid w:val="00910B7D"/>
    <w:rsid w:val="00911DFB"/>
    <w:rsid w:val="00911F5B"/>
    <w:rsid w:val="009139D9"/>
    <w:rsid w:val="00914475"/>
    <w:rsid w:val="00914810"/>
    <w:rsid w:val="00914AD8"/>
    <w:rsid w:val="00915AF7"/>
    <w:rsid w:val="00915C40"/>
    <w:rsid w:val="00916079"/>
    <w:rsid w:val="00916143"/>
    <w:rsid w:val="00917155"/>
    <w:rsid w:val="009175D7"/>
    <w:rsid w:val="00917CE9"/>
    <w:rsid w:val="00920BF2"/>
    <w:rsid w:val="00922010"/>
    <w:rsid w:val="00922535"/>
    <w:rsid w:val="00923870"/>
    <w:rsid w:val="00925859"/>
    <w:rsid w:val="00931BD9"/>
    <w:rsid w:val="00932FDC"/>
    <w:rsid w:val="00933303"/>
    <w:rsid w:val="00933519"/>
    <w:rsid w:val="00934DC9"/>
    <w:rsid w:val="00934E4D"/>
    <w:rsid w:val="00935484"/>
    <w:rsid w:val="00935B06"/>
    <w:rsid w:val="009368F3"/>
    <w:rsid w:val="00940649"/>
    <w:rsid w:val="00941636"/>
    <w:rsid w:val="00941B72"/>
    <w:rsid w:val="009422F7"/>
    <w:rsid w:val="00943742"/>
    <w:rsid w:val="00943CF8"/>
    <w:rsid w:val="00943F5C"/>
    <w:rsid w:val="009441F5"/>
    <w:rsid w:val="00944D80"/>
    <w:rsid w:val="009452FD"/>
    <w:rsid w:val="00945554"/>
    <w:rsid w:val="00945C05"/>
    <w:rsid w:val="00946945"/>
    <w:rsid w:val="00947713"/>
    <w:rsid w:val="00950DE7"/>
    <w:rsid w:val="00951012"/>
    <w:rsid w:val="00951203"/>
    <w:rsid w:val="00951AC9"/>
    <w:rsid w:val="00953920"/>
    <w:rsid w:val="00953D47"/>
    <w:rsid w:val="00956457"/>
    <w:rsid w:val="0095681E"/>
    <w:rsid w:val="00956EFD"/>
    <w:rsid w:val="00957069"/>
    <w:rsid w:val="009572D4"/>
    <w:rsid w:val="00960BBA"/>
    <w:rsid w:val="00960C15"/>
    <w:rsid w:val="009611F3"/>
    <w:rsid w:val="00961921"/>
    <w:rsid w:val="00963E23"/>
    <w:rsid w:val="0096430A"/>
    <w:rsid w:val="0096497A"/>
    <w:rsid w:val="009649EE"/>
    <w:rsid w:val="0096554B"/>
    <w:rsid w:val="0096584A"/>
    <w:rsid w:val="0096662B"/>
    <w:rsid w:val="009701D3"/>
    <w:rsid w:val="00971F08"/>
    <w:rsid w:val="0097378A"/>
    <w:rsid w:val="00974F05"/>
    <w:rsid w:val="0097603D"/>
    <w:rsid w:val="00976949"/>
    <w:rsid w:val="00980477"/>
    <w:rsid w:val="00982623"/>
    <w:rsid w:val="0098398B"/>
    <w:rsid w:val="00984C23"/>
    <w:rsid w:val="00985253"/>
    <w:rsid w:val="009853B3"/>
    <w:rsid w:val="00987ED9"/>
    <w:rsid w:val="00990630"/>
    <w:rsid w:val="00990997"/>
    <w:rsid w:val="00991761"/>
    <w:rsid w:val="009923F4"/>
    <w:rsid w:val="00994DCA"/>
    <w:rsid w:val="009960EC"/>
    <w:rsid w:val="009970DD"/>
    <w:rsid w:val="009972C4"/>
    <w:rsid w:val="009A0FBA"/>
    <w:rsid w:val="009A141D"/>
    <w:rsid w:val="009A1517"/>
    <w:rsid w:val="009A1601"/>
    <w:rsid w:val="009A23D1"/>
    <w:rsid w:val="009A3BB6"/>
    <w:rsid w:val="009A462D"/>
    <w:rsid w:val="009A5CBA"/>
    <w:rsid w:val="009A6142"/>
    <w:rsid w:val="009A68D0"/>
    <w:rsid w:val="009A6992"/>
    <w:rsid w:val="009B06E7"/>
    <w:rsid w:val="009B14F5"/>
    <w:rsid w:val="009B1F30"/>
    <w:rsid w:val="009B2CC9"/>
    <w:rsid w:val="009B3145"/>
    <w:rsid w:val="009B3AC2"/>
    <w:rsid w:val="009B46BD"/>
    <w:rsid w:val="009B4CCE"/>
    <w:rsid w:val="009B4DF4"/>
    <w:rsid w:val="009B564E"/>
    <w:rsid w:val="009B5FF5"/>
    <w:rsid w:val="009B727D"/>
    <w:rsid w:val="009B7E87"/>
    <w:rsid w:val="009C0072"/>
    <w:rsid w:val="009C0169"/>
    <w:rsid w:val="009C0CD2"/>
    <w:rsid w:val="009C1178"/>
    <w:rsid w:val="009C1B1B"/>
    <w:rsid w:val="009C1D2B"/>
    <w:rsid w:val="009C2DB8"/>
    <w:rsid w:val="009C403E"/>
    <w:rsid w:val="009C46A8"/>
    <w:rsid w:val="009C49AB"/>
    <w:rsid w:val="009C5E59"/>
    <w:rsid w:val="009C5F6D"/>
    <w:rsid w:val="009C633C"/>
    <w:rsid w:val="009D421C"/>
    <w:rsid w:val="009D4FF0"/>
    <w:rsid w:val="009D703C"/>
    <w:rsid w:val="009D7122"/>
    <w:rsid w:val="009D718F"/>
    <w:rsid w:val="009E068F"/>
    <w:rsid w:val="009E14E0"/>
    <w:rsid w:val="009E1624"/>
    <w:rsid w:val="009E1766"/>
    <w:rsid w:val="009E318A"/>
    <w:rsid w:val="009E32CA"/>
    <w:rsid w:val="009E353E"/>
    <w:rsid w:val="009E35DB"/>
    <w:rsid w:val="009E47A3"/>
    <w:rsid w:val="009E509F"/>
    <w:rsid w:val="009E6D93"/>
    <w:rsid w:val="009E7F99"/>
    <w:rsid w:val="009F08F3"/>
    <w:rsid w:val="009F1838"/>
    <w:rsid w:val="009F31CF"/>
    <w:rsid w:val="009F344F"/>
    <w:rsid w:val="009F70EF"/>
    <w:rsid w:val="009F741A"/>
    <w:rsid w:val="009F7985"/>
    <w:rsid w:val="00A002FB"/>
    <w:rsid w:val="00A0060C"/>
    <w:rsid w:val="00A00C7F"/>
    <w:rsid w:val="00A00E38"/>
    <w:rsid w:val="00A02786"/>
    <w:rsid w:val="00A031D8"/>
    <w:rsid w:val="00A03513"/>
    <w:rsid w:val="00A03924"/>
    <w:rsid w:val="00A041FA"/>
    <w:rsid w:val="00A048A8"/>
    <w:rsid w:val="00A04F49"/>
    <w:rsid w:val="00A05105"/>
    <w:rsid w:val="00A060A9"/>
    <w:rsid w:val="00A06CB7"/>
    <w:rsid w:val="00A07229"/>
    <w:rsid w:val="00A07928"/>
    <w:rsid w:val="00A13E54"/>
    <w:rsid w:val="00A14204"/>
    <w:rsid w:val="00A1488C"/>
    <w:rsid w:val="00A17966"/>
    <w:rsid w:val="00A17F63"/>
    <w:rsid w:val="00A17FAB"/>
    <w:rsid w:val="00A20422"/>
    <w:rsid w:val="00A20CDF"/>
    <w:rsid w:val="00A2193B"/>
    <w:rsid w:val="00A21A9C"/>
    <w:rsid w:val="00A231DB"/>
    <w:rsid w:val="00A2351A"/>
    <w:rsid w:val="00A23D05"/>
    <w:rsid w:val="00A248BF"/>
    <w:rsid w:val="00A25D35"/>
    <w:rsid w:val="00A26160"/>
    <w:rsid w:val="00A263E6"/>
    <w:rsid w:val="00A264A9"/>
    <w:rsid w:val="00A26DCF"/>
    <w:rsid w:val="00A2741D"/>
    <w:rsid w:val="00A27785"/>
    <w:rsid w:val="00A30187"/>
    <w:rsid w:val="00A301B4"/>
    <w:rsid w:val="00A3448A"/>
    <w:rsid w:val="00A355C5"/>
    <w:rsid w:val="00A3627C"/>
    <w:rsid w:val="00A36297"/>
    <w:rsid w:val="00A36DB6"/>
    <w:rsid w:val="00A3781C"/>
    <w:rsid w:val="00A378B6"/>
    <w:rsid w:val="00A379BA"/>
    <w:rsid w:val="00A4025C"/>
    <w:rsid w:val="00A4156F"/>
    <w:rsid w:val="00A41675"/>
    <w:rsid w:val="00A41AB3"/>
    <w:rsid w:val="00A41E2B"/>
    <w:rsid w:val="00A4217C"/>
    <w:rsid w:val="00A423BB"/>
    <w:rsid w:val="00A4296C"/>
    <w:rsid w:val="00A429A7"/>
    <w:rsid w:val="00A45B74"/>
    <w:rsid w:val="00A45DB4"/>
    <w:rsid w:val="00A46F00"/>
    <w:rsid w:val="00A50A00"/>
    <w:rsid w:val="00A51402"/>
    <w:rsid w:val="00A51567"/>
    <w:rsid w:val="00A51EE5"/>
    <w:rsid w:val="00A52217"/>
    <w:rsid w:val="00A529A5"/>
    <w:rsid w:val="00A52E1D"/>
    <w:rsid w:val="00A5626A"/>
    <w:rsid w:val="00A570C1"/>
    <w:rsid w:val="00A57FC9"/>
    <w:rsid w:val="00A61499"/>
    <w:rsid w:val="00A62A77"/>
    <w:rsid w:val="00A62CA4"/>
    <w:rsid w:val="00A63483"/>
    <w:rsid w:val="00A657D7"/>
    <w:rsid w:val="00A660AC"/>
    <w:rsid w:val="00A66E2E"/>
    <w:rsid w:val="00A67827"/>
    <w:rsid w:val="00A67E6C"/>
    <w:rsid w:val="00A67ED5"/>
    <w:rsid w:val="00A70985"/>
    <w:rsid w:val="00A713F8"/>
    <w:rsid w:val="00A71B99"/>
    <w:rsid w:val="00A721C1"/>
    <w:rsid w:val="00A72C38"/>
    <w:rsid w:val="00A730ED"/>
    <w:rsid w:val="00A739D0"/>
    <w:rsid w:val="00A73BB1"/>
    <w:rsid w:val="00A74941"/>
    <w:rsid w:val="00A761D4"/>
    <w:rsid w:val="00A76557"/>
    <w:rsid w:val="00A76A70"/>
    <w:rsid w:val="00A76CAD"/>
    <w:rsid w:val="00A77EC4"/>
    <w:rsid w:val="00A82BFB"/>
    <w:rsid w:val="00A82C85"/>
    <w:rsid w:val="00A906B3"/>
    <w:rsid w:val="00A92879"/>
    <w:rsid w:val="00A93B23"/>
    <w:rsid w:val="00A93FB7"/>
    <w:rsid w:val="00A9442A"/>
    <w:rsid w:val="00AA016F"/>
    <w:rsid w:val="00AA1ED6"/>
    <w:rsid w:val="00AA3066"/>
    <w:rsid w:val="00AA51D6"/>
    <w:rsid w:val="00AA7B8B"/>
    <w:rsid w:val="00AB0017"/>
    <w:rsid w:val="00AB0BC8"/>
    <w:rsid w:val="00AB11CA"/>
    <w:rsid w:val="00AB14D9"/>
    <w:rsid w:val="00AB1B6A"/>
    <w:rsid w:val="00AB393A"/>
    <w:rsid w:val="00AB4AB8"/>
    <w:rsid w:val="00AB4D7F"/>
    <w:rsid w:val="00AB655E"/>
    <w:rsid w:val="00AC007F"/>
    <w:rsid w:val="00AC2ECD"/>
    <w:rsid w:val="00AC3119"/>
    <w:rsid w:val="00AC368C"/>
    <w:rsid w:val="00AC451A"/>
    <w:rsid w:val="00AC49FB"/>
    <w:rsid w:val="00AC5A10"/>
    <w:rsid w:val="00AC6BFD"/>
    <w:rsid w:val="00AC6F5D"/>
    <w:rsid w:val="00AC7FF6"/>
    <w:rsid w:val="00AD004F"/>
    <w:rsid w:val="00AD0AA3"/>
    <w:rsid w:val="00AD243A"/>
    <w:rsid w:val="00AD3DCE"/>
    <w:rsid w:val="00AD3F94"/>
    <w:rsid w:val="00AD4623"/>
    <w:rsid w:val="00AD4A5A"/>
    <w:rsid w:val="00AD6D6D"/>
    <w:rsid w:val="00AD73A1"/>
    <w:rsid w:val="00AD7CFA"/>
    <w:rsid w:val="00AE0DCA"/>
    <w:rsid w:val="00AE24CC"/>
    <w:rsid w:val="00AE27AC"/>
    <w:rsid w:val="00AE40E0"/>
    <w:rsid w:val="00AE4DBA"/>
    <w:rsid w:val="00AE4F07"/>
    <w:rsid w:val="00AE5DA9"/>
    <w:rsid w:val="00AE7735"/>
    <w:rsid w:val="00AF0830"/>
    <w:rsid w:val="00AF120D"/>
    <w:rsid w:val="00AF1AE5"/>
    <w:rsid w:val="00AF1C5D"/>
    <w:rsid w:val="00AF31EF"/>
    <w:rsid w:val="00AF42D7"/>
    <w:rsid w:val="00AF4CF3"/>
    <w:rsid w:val="00AF4F8D"/>
    <w:rsid w:val="00AF623F"/>
    <w:rsid w:val="00AF74A6"/>
    <w:rsid w:val="00B006FE"/>
    <w:rsid w:val="00B007CB"/>
    <w:rsid w:val="00B02AA9"/>
    <w:rsid w:val="00B02FA3"/>
    <w:rsid w:val="00B0313F"/>
    <w:rsid w:val="00B031D9"/>
    <w:rsid w:val="00B04147"/>
    <w:rsid w:val="00B05084"/>
    <w:rsid w:val="00B05EB9"/>
    <w:rsid w:val="00B07081"/>
    <w:rsid w:val="00B11E3E"/>
    <w:rsid w:val="00B157F9"/>
    <w:rsid w:val="00B20256"/>
    <w:rsid w:val="00B203C8"/>
    <w:rsid w:val="00B20D09"/>
    <w:rsid w:val="00B212B8"/>
    <w:rsid w:val="00B214C8"/>
    <w:rsid w:val="00B225C0"/>
    <w:rsid w:val="00B22B85"/>
    <w:rsid w:val="00B2575F"/>
    <w:rsid w:val="00B2685F"/>
    <w:rsid w:val="00B27246"/>
    <w:rsid w:val="00B2763F"/>
    <w:rsid w:val="00B27955"/>
    <w:rsid w:val="00B27AAC"/>
    <w:rsid w:val="00B3035F"/>
    <w:rsid w:val="00B303C3"/>
    <w:rsid w:val="00B30929"/>
    <w:rsid w:val="00B324EB"/>
    <w:rsid w:val="00B3488C"/>
    <w:rsid w:val="00B34AA6"/>
    <w:rsid w:val="00B372AA"/>
    <w:rsid w:val="00B40445"/>
    <w:rsid w:val="00B409E0"/>
    <w:rsid w:val="00B41888"/>
    <w:rsid w:val="00B45A52"/>
    <w:rsid w:val="00B45DD9"/>
    <w:rsid w:val="00B46175"/>
    <w:rsid w:val="00B4689B"/>
    <w:rsid w:val="00B478F7"/>
    <w:rsid w:val="00B5299D"/>
    <w:rsid w:val="00B534F4"/>
    <w:rsid w:val="00B53DDE"/>
    <w:rsid w:val="00B54547"/>
    <w:rsid w:val="00B548B7"/>
    <w:rsid w:val="00B5525F"/>
    <w:rsid w:val="00B56E8A"/>
    <w:rsid w:val="00B5774B"/>
    <w:rsid w:val="00B60145"/>
    <w:rsid w:val="00B60BFB"/>
    <w:rsid w:val="00B64D67"/>
    <w:rsid w:val="00B65349"/>
    <w:rsid w:val="00B65363"/>
    <w:rsid w:val="00B66254"/>
    <w:rsid w:val="00B664C7"/>
    <w:rsid w:val="00B66E1D"/>
    <w:rsid w:val="00B71124"/>
    <w:rsid w:val="00B71568"/>
    <w:rsid w:val="00B722D9"/>
    <w:rsid w:val="00B72A09"/>
    <w:rsid w:val="00B72C0F"/>
    <w:rsid w:val="00B738AE"/>
    <w:rsid w:val="00B739F6"/>
    <w:rsid w:val="00B7490F"/>
    <w:rsid w:val="00B762CC"/>
    <w:rsid w:val="00B77C76"/>
    <w:rsid w:val="00B80B8A"/>
    <w:rsid w:val="00B81A6C"/>
    <w:rsid w:val="00B82000"/>
    <w:rsid w:val="00B83296"/>
    <w:rsid w:val="00B8551A"/>
    <w:rsid w:val="00B85DE5"/>
    <w:rsid w:val="00B86FCF"/>
    <w:rsid w:val="00B901DA"/>
    <w:rsid w:val="00B90F73"/>
    <w:rsid w:val="00B91BA5"/>
    <w:rsid w:val="00B9295D"/>
    <w:rsid w:val="00B93B59"/>
    <w:rsid w:val="00B9406A"/>
    <w:rsid w:val="00B944D3"/>
    <w:rsid w:val="00B9498E"/>
    <w:rsid w:val="00B95060"/>
    <w:rsid w:val="00B9632D"/>
    <w:rsid w:val="00B97000"/>
    <w:rsid w:val="00B97E72"/>
    <w:rsid w:val="00BA0AF9"/>
    <w:rsid w:val="00BA2280"/>
    <w:rsid w:val="00BA2A08"/>
    <w:rsid w:val="00BA51FA"/>
    <w:rsid w:val="00BA56D2"/>
    <w:rsid w:val="00BA59A0"/>
    <w:rsid w:val="00BA7571"/>
    <w:rsid w:val="00BA76E0"/>
    <w:rsid w:val="00BB2A25"/>
    <w:rsid w:val="00BB322F"/>
    <w:rsid w:val="00BB4FD1"/>
    <w:rsid w:val="00BB51E9"/>
    <w:rsid w:val="00BB577A"/>
    <w:rsid w:val="00BB5FE0"/>
    <w:rsid w:val="00BB6B45"/>
    <w:rsid w:val="00BC0FDC"/>
    <w:rsid w:val="00BC3053"/>
    <w:rsid w:val="00BC4019"/>
    <w:rsid w:val="00BC444B"/>
    <w:rsid w:val="00BC4D2E"/>
    <w:rsid w:val="00BC5173"/>
    <w:rsid w:val="00BC5D7E"/>
    <w:rsid w:val="00BC5EEC"/>
    <w:rsid w:val="00BC6579"/>
    <w:rsid w:val="00BC7507"/>
    <w:rsid w:val="00BC7D46"/>
    <w:rsid w:val="00BD090F"/>
    <w:rsid w:val="00BD2AAE"/>
    <w:rsid w:val="00BD2E10"/>
    <w:rsid w:val="00BD48AC"/>
    <w:rsid w:val="00BD4B5A"/>
    <w:rsid w:val="00BD5F1A"/>
    <w:rsid w:val="00BD6CC8"/>
    <w:rsid w:val="00BD7B68"/>
    <w:rsid w:val="00BE06F9"/>
    <w:rsid w:val="00BE1234"/>
    <w:rsid w:val="00BE2077"/>
    <w:rsid w:val="00BE28B3"/>
    <w:rsid w:val="00BE2FA6"/>
    <w:rsid w:val="00BE333F"/>
    <w:rsid w:val="00BE411E"/>
    <w:rsid w:val="00BE634C"/>
    <w:rsid w:val="00BE7406"/>
    <w:rsid w:val="00BE7603"/>
    <w:rsid w:val="00BE769B"/>
    <w:rsid w:val="00BF0238"/>
    <w:rsid w:val="00BF11DE"/>
    <w:rsid w:val="00BF3279"/>
    <w:rsid w:val="00BF34EE"/>
    <w:rsid w:val="00BF74C7"/>
    <w:rsid w:val="00C00DDA"/>
    <w:rsid w:val="00C00F35"/>
    <w:rsid w:val="00C015F1"/>
    <w:rsid w:val="00C01F33"/>
    <w:rsid w:val="00C02CC6"/>
    <w:rsid w:val="00C040F7"/>
    <w:rsid w:val="00C044AB"/>
    <w:rsid w:val="00C055BF"/>
    <w:rsid w:val="00C05706"/>
    <w:rsid w:val="00C07377"/>
    <w:rsid w:val="00C10478"/>
    <w:rsid w:val="00C119D5"/>
    <w:rsid w:val="00C12107"/>
    <w:rsid w:val="00C125CD"/>
    <w:rsid w:val="00C133D5"/>
    <w:rsid w:val="00C148C4"/>
    <w:rsid w:val="00C14D4B"/>
    <w:rsid w:val="00C1503E"/>
    <w:rsid w:val="00C154BB"/>
    <w:rsid w:val="00C1773E"/>
    <w:rsid w:val="00C204A4"/>
    <w:rsid w:val="00C22BB1"/>
    <w:rsid w:val="00C255F2"/>
    <w:rsid w:val="00C279B5"/>
    <w:rsid w:val="00C27BBC"/>
    <w:rsid w:val="00C27C45"/>
    <w:rsid w:val="00C30216"/>
    <w:rsid w:val="00C310CA"/>
    <w:rsid w:val="00C312F3"/>
    <w:rsid w:val="00C34C99"/>
    <w:rsid w:val="00C35042"/>
    <w:rsid w:val="00C35B09"/>
    <w:rsid w:val="00C3719D"/>
    <w:rsid w:val="00C37CB2"/>
    <w:rsid w:val="00C40C3A"/>
    <w:rsid w:val="00C45A0C"/>
    <w:rsid w:val="00C467CC"/>
    <w:rsid w:val="00C473A5"/>
    <w:rsid w:val="00C4760A"/>
    <w:rsid w:val="00C47BED"/>
    <w:rsid w:val="00C50C9F"/>
    <w:rsid w:val="00C5263C"/>
    <w:rsid w:val="00C52E74"/>
    <w:rsid w:val="00C53E0C"/>
    <w:rsid w:val="00C53FD9"/>
    <w:rsid w:val="00C54995"/>
    <w:rsid w:val="00C54D41"/>
    <w:rsid w:val="00C557A2"/>
    <w:rsid w:val="00C55E3C"/>
    <w:rsid w:val="00C60783"/>
    <w:rsid w:val="00C64672"/>
    <w:rsid w:val="00C65C39"/>
    <w:rsid w:val="00C66D06"/>
    <w:rsid w:val="00C678C1"/>
    <w:rsid w:val="00C70014"/>
    <w:rsid w:val="00C70697"/>
    <w:rsid w:val="00C72093"/>
    <w:rsid w:val="00C72781"/>
    <w:rsid w:val="00C72EF4"/>
    <w:rsid w:val="00C732D4"/>
    <w:rsid w:val="00C744FE"/>
    <w:rsid w:val="00C75D2F"/>
    <w:rsid w:val="00C767BE"/>
    <w:rsid w:val="00C76E3C"/>
    <w:rsid w:val="00C77FD4"/>
    <w:rsid w:val="00C81568"/>
    <w:rsid w:val="00C83BA3"/>
    <w:rsid w:val="00C84E0A"/>
    <w:rsid w:val="00C8611C"/>
    <w:rsid w:val="00C86C00"/>
    <w:rsid w:val="00C87339"/>
    <w:rsid w:val="00C90070"/>
    <w:rsid w:val="00C90207"/>
    <w:rsid w:val="00C9027A"/>
    <w:rsid w:val="00C9068E"/>
    <w:rsid w:val="00C91A76"/>
    <w:rsid w:val="00C93814"/>
    <w:rsid w:val="00C93C4B"/>
    <w:rsid w:val="00C944AB"/>
    <w:rsid w:val="00C94F5E"/>
    <w:rsid w:val="00C95B40"/>
    <w:rsid w:val="00C97334"/>
    <w:rsid w:val="00CA03EB"/>
    <w:rsid w:val="00CA05DE"/>
    <w:rsid w:val="00CA1ED8"/>
    <w:rsid w:val="00CA3F0A"/>
    <w:rsid w:val="00CA5EDE"/>
    <w:rsid w:val="00CB1F63"/>
    <w:rsid w:val="00CB2794"/>
    <w:rsid w:val="00CB337D"/>
    <w:rsid w:val="00CB554A"/>
    <w:rsid w:val="00CB7170"/>
    <w:rsid w:val="00CB7D85"/>
    <w:rsid w:val="00CC040E"/>
    <w:rsid w:val="00CC04F3"/>
    <w:rsid w:val="00CC111F"/>
    <w:rsid w:val="00CC2011"/>
    <w:rsid w:val="00CC3EA0"/>
    <w:rsid w:val="00CC3F24"/>
    <w:rsid w:val="00CC45D4"/>
    <w:rsid w:val="00CC515D"/>
    <w:rsid w:val="00CC5402"/>
    <w:rsid w:val="00CC6D81"/>
    <w:rsid w:val="00CC6F72"/>
    <w:rsid w:val="00CC7B45"/>
    <w:rsid w:val="00CD0E96"/>
    <w:rsid w:val="00CD1188"/>
    <w:rsid w:val="00CD1DE8"/>
    <w:rsid w:val="00CD1E71"/>
    <w:rsid w:val="00CD2ED1"/>
    <w:rsid w:val="00CD2FF2"/>
    <w:rsid w:val="00CD337B"/>
    <w:rsid w:val="00CD73EB"/>
    <w:rsid w:val="00CD7F8B"/>
    <w:rsid w:val="00CE0424"/>
    <w:rsid w:val="00CE0C17"/>
    <w:rsid w:val="00CE3574"/>
    <w:rsid w:val="00CE3604"/>
    <w:rsid w:val="00CE45F4"/>
    <w:rsid w:val="00CE7137"/>
    <w:rsid w:val="00CE7268"/>
    <w:rsid w:val="00CE7561"/>
    <w:rsid w:val="00CE77FD"/>
    <w:rsid w:val="00CF004A"/>
    <w:rsid w:val="00CF1354"/>
    <w:rsid w:val="00CF1524"/>
    <w:rsid w:val="00CF3439"/>
    <w:rsid w:val="00CF3B1F"/>
    <w:rsid w:val="00CF3BF6"/>
    <w:rsid w:val="00CF5425"/>
    <w:rsid w:val="00CF5AED"/>
    <w:rsid w:val="00CF625B"/>
    <w:rsid w:val="00CF67D4"/>
    <w:rsid w:val="00CF687E"/>
    <w:rsid w:val="00CF7673"/>
    <w:rsid w:val="00D009EC"/>
    <w:rsid w:val="00D0349B"/>
    <w:rsid w:val="00D0492D"/>
    <w:rsid w:val="00D06608"/>
    <w:rsid w:val="00D10249"/>
    <w:rsid w:val="00D115C3"/>
    <w:rsid w:val="00D11897"/>
    <w:rsid w:val="00D126BC"/>
    <w:rsid w:val="00D12DC1"/>
    <w:rsid w:val="00D13135"/>
    <w:rsid w:val="00D13DF0"/>
    <w:rsid w:val="00D13E4E"/>
    <w:rsid w:val="00D14FF7"/>
    <w:rsid w:val="00D16226"/>
    <w:rsid w:val="00D1730C"/>
    <w:rsid w:val="00D217BF"/>
    <w:rsid w:val="00D239A7"/>
    <w:rsid w:val="00D23A8A"/>
    <w:rsid w:val="00D23F47"/>
    <w:rsid w:val="00D24B24"/>
    <w:rsid w:val="00D25A8B"/>
    <w:rsid w:val="00D268DF"/>
    <w:rsid w:val="00D26EEF"/>
    <w:rsid w:val="00D32458"/>
    <w:rsid w:val="00D324E4"/>
    <w:rsid w:val="00D32F69"/>
    <w:rsid w:val="00D3306E"/>
    <w:rsid w:val="00D34ACC"/>
    <w:rsid w:val="00D36E71"/>
    <w:rsid w:val="00D37D87"/>
    <w:rsid w:val="00D40B33"/>
    <w:rsid w:val="00D4249D"/>
    <w:rsid w:val="00D4276E"/>
    <w:rsid w:val="00D42C4A"/>
    <w:rsid w:val="00D4318F"/>
    <w:rsid w:val="00D43681"/>
    <w:rsid w:val="00D438BF"/>
    <w:rsid w:val="00D440F8"/>
    <w:rsid w:val="00D44F5B"/>
    <w:rsid w:val="00D45F31"/>
    <w:rsid w:val="00D4761F"/>
    <w:rsid w:val="00D503DD"/>
    <w:rsid w:val="00D506DB"/>
    <w:rsid w:val="00D50B1C"/>
    <w:rsid w:val="00D517E2"/>
    <w:rsid w:val="00D524C6"/>
    <w:rsid w:val="00D53836"/>
    <w:rsid w:val="00D538CB"/>
    <w:rsid w:val="00D546FF"/>
    <w:rsid w:val="00D55AD5"/>
    <w:rsid w:val="00D55C31"/>
    <w:rsid w:val="00D55D8D"/>
    <w:rsid w:val="00D56128"/>
    <w:rsid w:val="00D56202"/>
    <w:rsid w:val="00D576AB"/>
    <w:rsid w:val="00D576CA"/>
    <w:rsid w:val="00D604FE"/>
    <w:rsid w:val="00D61AF5"/>
    <w:rsid w:val="00D62CD0"/>
    <w:rsid w:val="00D64058"/>
    <w:rsid w:val="00D64C19"/>
    <w:rsid w:val="00D652B5"/>
    <w:rsid w:val="00D66155"/>
    <w:rsid w:val="00D66810"/>
    <w:rsid w:val="00D67CC3"/>
    <w:rsid w:val="00D708B0"/>
    <w:rsid w:val="00D74310"/>
    <w:rsid w:val="00D753E3"/>
    <w:rsid w:val="00D76A47"/>
    <w:rsid w:val="00D772D4"/>
    <w:rsid w:val="00D77AAD"/>
    <w:rsid w:val="00D77B1D"/>
    <w:rsid w:val="00D8021F"/>
    <w:rsid w:val="00D80383"/>
    <w:rsid w:val="00D811C8"/>
    <w:rsid w:val="00D823C6"/>
    <w:rsid w:val="00D8327F"/>
    <w:rsid w:val="00D86722"/>
    <w:rsid w:val="00D86CA3"/>
    <w:rsid w:val="00D871CE"/>
    <w:rsid w:val="00D903A8"/>
    <w:rsid w:val="00D91330"/>
    <w:rsid w:val="00D9196D"/>
    <w:rsid w:val="00D92982"/>
    <w:rsid w:val="00DA305E"/>
    <w:rsid w:val="00DA46AA"/>
    <w:rsid w:val="00DA4B55"/>
    <w:rsid w:val="00DA5417"/>
    <w:rsid w:val="00DA56E8"/>
    <w:rsid w:val="00DA5EA6"/>
    <w:rsid w:val="00DB07DA"/>
    <w:rsid w:val="00DB0983"/>
    <w:rsid w:val="00DB0A9F"/>
    <w:rsid w:val="00DB2210"/>
    <w:rsid w:val="00DB28F9"/>
    <w:rsid w:val="00DB377D"/>
    <w:rsid w:val="00DB6E55"/>
    <w:rsid w:val="00DB7460"/>
    <w:rsid w:val="00DB7C4C"/>
    <w:rsid w:val="00DC1FC5"/>
    <w:rsid w:val="00DC272F"/>
    <w:rsid w:val="00DC2D36"/>
    <w:rsid w:val="00DC53EF"/>
    <w:rsid w:val="00DC7163"/>
    <w:rsid w:val="00DC71C5"/>
    <w:rsid w:val="00DC7276"/>
    <w:rsid w:val="00DC7776"/>
    <w:rsid w:val="00DD0F4A"/>
    <w:rsid w:val="00DD24A4"/>
    <w:rsid w:val="00DD43F5"/>
    <w:rsid w:val="00DD55BF"/>
    <w:rsid w:val="00DD660F"/>
    <w:rsid w:val="00DD674E"/>
    <w:rsid w:val="00DD7952"/>
    <w:rsid w:val="00DE17F7"/>
    <w:rsid w:val="00DE514D"/>
    <w:rsid w:val="00DE5608"/>
    <w:rsid w:val="00DE58D0"/>
    <w:rsid w:val="00DE5931"/>
    <w:rsid w:val="00DE5E3C"/>
    <w:rsid w:val="00DE654F"/>
    <w:rsid w:val="00DF0B6E"/>
    <w:rsid w:val="00DF0B75"/>
    <w:rsid w:val="00DF15E0"/>
    <w:rsid w:val="00DF1CAE"/>
    <w:rsid w:val="00DF33F6"/>
    <w:rsid w:val="00DF37A0"/>
    <w:rsid w:val="00DF3BA8"/>
    <w:rsid w:val="00DF6885"/>
    <w:rsid w:val="00E01100"/>
    <w:rsid w:val="00E0177F"/>
    <w:rsid w:val="00E025DE"/>
    <w:rsid w:val="00E03F0C"/>
    <w:rsid w:val="00E058C8"/>
    <w:rsid w:val="00E07396"/>
    <w:rsid w:val="00E07CDF"/>
    <w:rsid w:val="00E1048B"/>
    <w:rsid w:val="00E10514"/>
    <w:rsid w:val="00E10B06"/>
    <w:rsid w:val="00E110E7"/>
    <w:rsid w:val="00E11B20"/>
    <w:rsid w:val="00E14E2A"/>
    <w:rsid w:val="00E1604B"/>
    <w:rsid w:val="00E17FA2"/>
    <w:rsid w:val="00E20999"/>
    <w:rsid w:val="00E22330"/>
    <w:rsid w:val="00E2375B"/>
    <w:rsid w:val="00E30B5A"/>
    <w:rsid w:val="00E3123D"/>
    <w:rsid w:val="00E31461"/>
    <w:rsid w:val="00E31D43"/>
    <w:rsid w:val="00E32608"/>
    <w:rsid w:val="00E33783"/>
    <w:rsid w:val="00E33B12"/>
    <w:rsid w:val="00E34188"/>
    <w:rsid w:val="00E341C2"/>
    <w:rsid w:val="00E34B6E"/>
    <w:rsid w:val="00E35559"/>
    <w:rsid w:val="00E36653"/>
    <w:rsid w:val="00E3723A"/>
    <w:rsid w:val="00E37860"/>
    <w:rsid w:val="00E40404"/>
    <w:rsid w:val="00E446F1"/>
    <w:rsid w:val="00E44A6B"/>
    <w:rsid w:val="00E46886"/>
    <w:rsid w:val="00E4692F"/>
    <w:rsid w:val="00E47AEF"/>
    <w:rsid w:val="00E51035"/>
    <w:rsid w:val="00E53B75"/>
    <w:rsid w:val="00E53F98"/>
    <w:rsid w:val="00E54E3B"/>
    <w:rsid w:val="00E55E0F"/>
    <w:rsid w:val="00E572B1"/>
    <w:rsid w:val="00E57565"/>
    <w:rsid w:val="00E610CC"/>
    <w:rsid w:val="00E617E4"/>
    <w:rsid w:val="00E63838"/>
    <w:rsid w:val="00E64434"/>
    <w:rsid w:val="00E67C51"/>
    <w:rsid w:val="00E707B5"/>
    <w:rsid w:val="00E724A8"/>
    <w:rsid w:val="00E72B29"/>
    <w:rsid w:val="00E72EFC"/>
    <w:rsid w:val="00E739F1"/>
    <w:rsid w:val="00E758EC"/>
    <w:rsid w:val="00E7688D"/>
    <w:rsid w:val="00E80942"/>
    <w:rsid w:val="00E819F7"/>
    <w:rsid w:val="00E8234C"/>
    <w:rsid w:val="00E83AA9"/>
    <w:rsid w:val="00E85525"/>
    <w:rsid w:val="00E85928"/>
    <w:rsid w:val="00E87822"/>
    <w:rsid w:val="00E90395"/>
    <w:rsid w:val="00E909AF"/>
    <w:rsid w:val="00E90E49"/>
    <w:rsid w:val="00E9176D"/>
    <w:rsid w:val="00E917F9"/>
    <w:rsid w:val="00E92904"/>
    <w:rsid w:val="00E9291C"/>
    <w:rsid w:val="00E93FFE"/>
    <w:rsid w:val="00E94F8A"/>
    <w:rsid w:val="00E96D84"/>
    <w:rsid w:val="00E97A01"/>
    <w:rsid w:val="00EA5064"/>
    <w:rsid w:val="00EA51D8"/>
    <w:rsid w:val="00EA5272"/>
    <w:rsid w:val="00EA5E69"/>
    <w:rsid w:val="00EA7A41"/>
    <w:rsid w:val="00EB077B"/>
    <w:rsid w:val="00EB086E"/>
    <w:rsid w:val="00EB1096"/>
    <w:rsid w:val="00EB15E4"/>
    <w:rsid w:val="00EB4002"/>
    <w:rsid w:val="00EB4EA2"/>
    <w:rsid w:val="00EB595D"/>
    <w:rsid w:val="00EB606F"/>
    <w:rsid w:val="00EB6503"/>
    <w:rsid w:val="00EB65C2"/>
    <w:rsid w:val="00EB7C8B"/>
    <w:rsid w:val="00EC2213"/>
    <w:rsid w:val="00EC24D5"/>
    <w:rsid w:val="00EC27C6"/>
    <w:rsid w:val="00EC2BF5"/>
    <w:rsid w:val="00EC2F31"/>
    <w:rsid w:val="00EC363E"/>
    <w:rsid w:val="00EC4207"/>
    <w:rsid w:val="00EC4CCB"/>
    <w:rsid w:val="00EC5653"/>
    <w:rsid w:val="00EC71CE"/>
    <w:rsid w:val="00EC788C"/>
    <w:rsid w:val="00ED0B28"/>
    <w:rsid w:val="00ED1006"/>
    <w:rsid w:val="00ED1939"/>
    <w:rsid w:val="00ED2C25"/>
    <w:rsid w:val="00ED3A6D"/>
    <w:rsid w:val="00ED556D"/>
    <w:rsid w:val="00EE6373"/>
    <w:rsid w:val="00EF0268"/>
    <w:rsid w:val="00EF18FE"/>
    <w:rsid w:val="00EF23E8"/>
    <w:rsid w:val="00EF45F7"/>
    <w:rsid w:val="00EF5627"/>
    <w:rsid w:val="00EF5787"/>
    <w:rsid w:val="00EF60D0"/>
    <w:rsid w:val="00F00025"/>
    <w:rsid w:val="00F01617"/>
    <w:rsid w:val="00F022CB"/>
    <w:rsid w:val="00F02F3A"/>
    <w:rsid w:val="00F03182"/>
    <w:rsid w:val="00F043D2"/>
    <w:rsid w:val="00F04EC7"/>
    <w:rsid w:val="00F0528D"/>
    <w:rsid w:val="00F05296"/>
    <w:rsid w:val="00F06784"/>
    <w:rsid w:val="00F069E4"/>
    <w:rsid w:val="00F06C67"/>
    <w:rsid w:val="00F06DFD"/>
    <w:rsid w:val="00F071D1"/>
    <w:rsid w:val="00F07533"/>
    <w:rsid w:val="00F10629"/>
    <w:rsid w:val="00F14BA7"/>
    <w:rsid w:val="00F15FA5"/>
    <w:rsid w:val="00F16748"/>
    <w:rsid w:val="00F209B7"/>
    <w:rsid w:val="00F21846"/>
    <w:rsid w:val="00F2376F"/>
    <w:rsid w:val="00F243D8"/>
    <w:rsid w:val="00F258FD"/>
    <w:rsid w:val="00F25B2B"/>
    <w:rsid w:val="00F262BD"/>
    <w:rsid w:val="00F30828"/>
    <w:rsid w:val="00F313D6"/>
    <w:rsid w:val="00F31EB2"/>
    <w:rsid w:val="00F324BD"/>
    <w:rsid w:val="00F358EF"/>
    <w:rsid w:val="00F40F0C"/>
    <w:rsid w:val="00F4640F"/>
    <w:rsid w:val="00F4766C"/>
    <w:rsid w:val="00F47FFB"/>
    <w:rsid w:val="00F500B7"/>
    <w:rsid w:val="00F5060E"/>
    <w:rsid w:val="00F507D1"/>
    <w:rsid w:val="00F519CE"/>
    <w:rsid w:val="00F51ADA"/>
    <w:rsid w:val="00F527D9"/>
    <w:rsid w:val="00F52B89"/>
    <w:rsid w:val="00F52D5C"/>
    <w:rsid w:val="00F55807"/>
    <w:rsid w:val="00F57509"/>
    <w:rsid w:val="00F60203"/>
    <w:rsid w:val="00F607C5"/>
    <w:rsid w:val="00F60B23"/>
    <w:rsid w:val="00F60DEA"/>
    <w:rsid w:val="00F6210C"/>
    <w:rsid w:val="00F6302A"/>
    <w:rsid w:val="00F63950"/>
    <w:rsid w:val="00F64C2B"/>
    <w:rsid w:val="00F651BE"/>
    <w:rsid w:val="00F66D6A"/>
    <w:rsid w:val="00F67F53"/>
    <w:rsid w:val="00F70317"/>
    <w:rsid w:val="00F703BE"/>
    <w:rsid w:val="00F71F69"/>
    <w:rsid w:val="00F72B72"/>
    <w:rsid w:val="00F749AB"/>
    <w:rsid w:val="00F74BB9"/>
    <w:rsid w:val="00F75002"/>
    <w:rsid w:val="00F75582"/>
    <w:rsid w:val="00F75EB3"/>
    <w:rsid w:val="00F75FFA"/>
    <w:rsid w:val="00F76EFA"/>
    <w:rsid w:val="00F804BE"/>
    <w:rsid w:val="00F8081B"/>
    <w:rsid w:val="00F80B50"/>
    <w:rsid w:val="00F817CE"/>
    <w:rsid w:val="00F81DA7"/>
    <w:rsid w:val="00F83A0E"/>
    <w:rsid w:val="00F8456C"/>
    <w:rsid w:val="00F84836"/>
    <w:rsid w:val="00F852F1"/>
    <w:rsid w:val="00F859D8"/>
    <w:rsid w:val="00F868F5"/>
    <w:rsid w:val="00F86C02"/>
    <w:rsid w:val="00F87FAE"/>
    <w:rsid w:val="00F9056A"/>
    <w:rsid w:val="00F90F8D"/>
    <w:rsid w:val="00F92782"/>
    <w:rsid w:val="00F93AA9"/>
    <w:rsid w:val="00F951C5"/>
    <w:rsid w:val="00F95451"/>
    <w:rsid w:val="00F96985"/>
    <w:rsid w:val="00F96FA2"/>
    <w:rsid w:val="00F97838"/>
    <w:rsid w:val="00FA05DD"/>
    <w:rsid w:val="00FA0D12"/>
    <w:rsid w:val="00FA2A17"/>
    <w:rsid w:val="00FA2BB3"/>
    <w:rsid w:val="00FA54D5"/>
    <w:rsid w:val="00FB1F42"/>
    <w:rsid w:val="00FB35C8"/>
    <w:rsid w:val="00FB447D"/>
    <w:rsid w:val="00FB4C80"/>
    <w:rsid w:val="00FB5265"/>
    <w:rsid w:val="00FB5637"/>
    <w:rsid w:val="00FB6A6A"/>
    <w:rsid w:val="00FB7B4D"/>
    <w:rsid w:val="00FC3064"/>
    <w:rsid w:val="00FC4F70"/>
    <w:rsid w:val="00FC61C4"/>
    <w:rsid w:val="00FC7429"/>
    <w:rsid w:val="00FD07F6"/>
    <w:rsid w:val="00FD1EC8"/>
    <w:rsid w:val="00FD21A4"/>
    <w:rsid w:val="00FD23E0"/>
    <w:rsid w:val="00FD47ED"/>
    <w:rsid w:val="00FD74DB"/>
    <w:rsid w:val="00FD7660"/>
    <w:rsid w:val="00FE0655"/>
    <w:rsid w:val="00FE1773"/>
    <w:rsid w:val="00FE207C"/>
    <w:rsid w:val="00FE2365"/>
    <w:rsid w:val="00FE2ADD"/>
    <w:rsid w:val="00FE37D7"/>
    <w:rsid w:val="00FE4C7B"/>
    <w:rsid w:val="00FE508F"/>
    <w:rsid w:val="00FE5B72"/>
    <w:rsid w:val="00FE7336"/>
    <w:rsid w:val="00FE787C"/>
    <w:rsid w:val="00FF011B"/>
    <w:rsid w:val="00FF232F"/>
    <w:rsid w:val="00FF2CBC"/>
    <w:rsid w:val="00FF3865"/>
    <w:rsid w:val="00FF45A5"/>
    <w:rsid w:val="00FF5247"/>
    <w:rsid w:val="00FF5C91"/>
    <w:rsid w:val="00FF6654"/>
    <w:rsid w:val="00FF6C53"/>
    <w:rsid w:val="2A2F3AF9"/>
    <w:rsid w:val="39F9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4D2E09"/>
  <w15:chartTrackingRefBased/>
  <w15:docId w15:val="{665E99D4-2EF2-473B-BC80-AE83F541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25544"/>
    <w:pPr>
      <w:numPr>
        <w:numId w:val="35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B3AB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794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6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6101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4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6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1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20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0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295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4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4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93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321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22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92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36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5871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70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703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26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84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1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77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342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32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59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52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14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321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4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66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90259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980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44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71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71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78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7295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381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728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35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4250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9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52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6548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0339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7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859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6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6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4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428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41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6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20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24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4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5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86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1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Documents\3GPP\RAN2_104\R2-181xxxx%20-%20ETWS%20and%20CMAS%20in%20connected%20mode%20for%20LTE-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5NUHHDQN7SK2-1476151046-44695</_dlc_DocId>
    <_dlc_DocIdUrl xmlns="f166a696-7b5b-4ccd-9f0c-ffde0cceec81">
      <Url>https://ericsson.sharepoint.com/sites/star/_layouts/15/DocIdRedir.aspx?ID=5NUHHDQN7SK2-1476151046-44695</Url>
      <Description>5NUHHDQN7SK2-1476151046-44695</Description>
    </_dlc_DocIdUrl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A3585-D329-4E54-ADF1-C2C19BE771AA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72ECCCB-F1F7-422F-AF23-F408FD7BC42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F5E19E-F00A-4C34-84B5-B4523E0DD91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62D0150-4325-45BA-AC7D-B2F6EE9E694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B992BAE-9B15-48A5-99AD-A2B95F04F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A937A51-11DC-4015-820B-2B8E1D9A9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R2-181xxxx - ETWS and CMAS in connected mode for LTE-M</Template>
  <TotalTime>3162</TotalTime>
  <Pages>5</Pages>
  <Words>1421</Words>
  <Characters>11519</Characters>
  <Application>Microsoft Office Word</Application>
  <DocSecurity>0</DocSecurity>
  <Lines>95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12915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TDoc</cp:keywords>
  <dc:description/>
  <cp:lastModifiedBy>Ericsson</cp:lastModifiedBy>
  <cp:revision>1149</cp:revision>
  <cp:lastPrinted>2008-01-31T07:09:00Z</cp:lastPrinted>
  <dcterms:created xsi:type="dcterms:W3CDTF">2018-10-19T07:50:00Z</dcterms:created>
  <dcterms:modified xsi:type="dcterms:W3CDTF">2019-03-28T22:23:00Z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5c61508c-4b2d-42ea-9d7c-ef18435fdeba</vt:lpwstr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072">
    <vt:lpwstr>142</vt:lpwstr>
  </property>
  <property fmtid="{D5CDD505-2E9C-101B-9397-08002B2CF9AE}" pid="15" name="AuthorIds_UIVersion_7168">
    <vt:lpwstr>291</vt:lpwstr>
  </property>
  <property fmtid="{D5CDD505-2E9C-101B-9397-08002B2CF9AE}" pid="16" name="AuthorIds_UIVersion_8704">
    <vt:lpwstr>326</vt:lpwstr>
  </property>
  <property fmtid="{D5CDD505-2E9C-101B-9397-08002B2CF9AE}" pid="17" name="AuthorIds_UIVersion_10752">
    <vt:lpwstr>326</vt:lpwstr>
  </property>
  <property fmtid="{D5CDD505-2E9C-101B-9397-08002B2CF9AE}" pid="18" name="AuthorIds_UIVersion_11264">
    <vt:lpwstr>326</vt:lpwstr>
  </property>
  <property fmtid="{D5CDD505-2E9C-101B-9397-08002B2CF9AE}" pid="19" name="AuthorIds_UIVersion_12288">
    <vt:lpwstr>326</vt:lpwstr>
  </property>
  <property fmtid="{D5CDD505-2E9C-101B-9397-08002B2CF9AE}" pid="20" name="AuthorIds_UIVersion_13312">
    <vt:lpwstr>291</vt:lpwstr>
  </property>
  <property fmtid="{D5CDD505-2E9C-101B-9397-08002B2CF9AE}" pid="21" name="AuthorIds_UIVersion_13824">
    <vt:lpwstr>142</vt:lpwstr>
  </property>
  <property fmtid="{D5CDD505-2E9C-101B-9397-08002B2CF9AE}" pid="22" name="AuthorIds_UIVersion_14336">
    <vt:lpwstr>357</vt:lpwstr>
  </property>
  <property fmtid="{D5CDD505-2E9C-101B-9397-08002B2CF9AE}" pid="23" name="AuthorIds_UIVersion_16384">
    <vt:lpwstr>142</vt:lpwstr>
  </property>
  <property fmtid="{D5CDD505-2E9C-101B-9397-08002B2CF9AE}" pid="24" name="AuthorIds_UIVersion_20992">
    <vt:lpwstr>142</vt:lpwstr>
  </property>
  <property fmtid="{D5CDD505-2E9C-101B-9397-08002B2CF9AE}" pid="25" name="AuthorIds_UIVersion_21504">
    <vt:lpwstr>142</vt:lpwstr>
  </property>
  <property fmtid="{D5CDD505-2E9C-101B-9397-08002B2CF9AE}" pid="26" name="AuthorIds_UIVersion_22528">
    <vt:lpwstr>347</vt:lpwstr>
  </property>
  <property fmtid="{D5CDD505-2E9C-101B-9397-08002B2CF9AE}" pid="27" name="AuthorIds_UIVersion_5632">
    <vt:lpwstr>142</vt:lpwstr>
  </property>
  <property fmtid="{D5CDD505-2E9C-101B-9397-08002B2CF9AE}" pid="28" name="AuthorIds_UIVersion_6144">
    <vt:lpwstr>291</vt:lpwstr>
  </property>
  <property fmtid="{D5CDD505-2E9C-101B-9397-08002B2CF9AE}" pid="29" name="AuthorIds_UIVersion_8192">
    <vt:lpwstr>336</vt:lpwstr>
  </property>
  <property fmtid="{D5CDD505-2E9C-101B-9397-08002B2CF9AE}" pid="30" name="AuthorIds_UIVersion_15872">
    <vt:lpwstr>336</vt:lpwstr>
  </property>
  <property fmtid="{D5CDD505-2E9C-101B-9397-08002B2CF9AE}" pid="31" name="AuthorIds_UIVersion_20480">
    <vt:lpwstr>142</vt:lpwstr>
  </property>
  <property fmtid="{D5CDD505-2E9C-101B-9397-08002B2CF9AE}" pid="32" name="AuthorIds_UIVersion_28672">
    <vt:lpwstr>326</vt:lpwstr>
  </property>
  <property fmtid="{D5CDD505-2E9C-101B-9397-08002B2CF9AE}" pid="33" name="AuthorIds_UIVersion_31744">
    <vt:lpwstr>142</vt:lpwstr>
  </property>
</Properties>
</file>